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ECB1D" w14:textId="77777777" w:rsidR="000C3C3B" w:rsidRDefault="00FA76EE" w:rsidP="000C3C3B">
      <w:pPr>
        <w:tabs>
          <w:tab w:val="left" w:pos="4086"/>
        </w:tabs>
        <w:ind w:left="100"/>
        <w:rPr>
          <w:rFonts w:ascii="Times New Roman"/>
          <w:sz w:val="20"/>
        </w:rPr>
      </w:pPr>
      <w:bookmarkStart w:id="0" w:name="_GoBack"/>
      <w:bookmarkEnd w:id="0"/>
      <w:r>
        <w:rPr>
          <w:rFonts w:ascii="Times New Roman"/>
          <w:sz w:val="20"/>
        </w:rPr>
        <w:tab/>
      </w:r>
    </w:p>
    <w:p w14:paraId="0A547E25" w14:textId="09F08CDE" w:rsidR="0067154C" w:rsidRPr="000C3C3B" w:rsidRDefault="008518C7" w:rsidP="000C3C3B">
      <w:pPr>
        <w:tabs>
          <w:tab w:val="left" w:pos="4086"/>
        </w:tabs>
        <w:ind w:left="100"/>
        <w:rPr>
          <w:rFonts w:asciiTheme="minorHAnsi" w:hAnsiTheme="minorHAnsi" w:cstheme="minorHAnsi"/>
          <w:sz w:val="20"/>
        </w:rPr>
      </w:pPr>
      <w:r>
        <w:rPr>
          <w:rFonts w:asciiTheme="minorHAnsi" w:hAnsiTheme="minorHAnsi" w:cstheme="minorHAnsi"/>
          <w:b/>
          <w:sz w:val="36"/>
        </w:rPr>
        <w:t>P</w:t>
      </w:r>
      <w:r w:rsidR="00575EF6">
        <w:rPr>
          <w:rFonts w:asciiTheme="minorHAnsi" w:hAnsiTheme="minorHAnsi" w:cstheme="minorHAnsi"/>
          <w:b/>
          <w:sz w:val="36"/>
        </w:rPr>
        <w:t>rocess for the ordering and delivery of controlled substances through the Purchasing Department</w:t>
      </w:r>
    </w:p>
    <w:p w14:paraId="5BA163CD" w14:textId="6EE3DBC8" w:rsidR="00E14B84" w:rsidRPr="000E21B5" w:rsidRDefault="00E14B84" w:rsidP="000E21B5">
      <w:pPr>
        <w:pStyle w:val="ListParagraph"/>
        <w:numPr>
          <w:ilvl w:val="0"/>
          <w:numId w:val="2"/>
        </w:numPr>
        <w:spacing w:before="240" w:line="276" w:lineRule="auto"/>
        <w:rPr>
          <w:rFonts w:ascii="Calibri Light" w:eastAsia="Calibri" w:hAnsi="Calibri Light" w:cs="Calibri Light"/>
        </w:rPr>
      </w:pPr>
      <w:r w:rsidRPr="000E21B5">
        <w:rPr>
          <w:rFonts w:ascii="Calibri Light" w:eastAsia="Calibri" w:hAnsi="Calibri Light" w:cs="Calibri Light"/>
        </w:rPr>
        <w:t xml:space="preserve">All Procurement Services policy and procedures regarding the purchase of controlled substances </w:t>
      </w:r>
      <w:r w:rsidR="00A54D83" w:rsidRPr="000E21B5">
        <w:rPr>
          <w:rFonts w:ascii="Calibri Light" w:eastAsia="Calibri" w:hAnsi="Calibri Light" w:cs="Calibri Light"/>
        </w:rPr>
        <w:t xml:space="preserve">or dangerous drugs </w:t>
      </w:r>
      <w:r w:rsidRPr="000E21B5">
        <w:rPr>
          <w:rFonts w:ascii="Calibri Light" w:eastAsia="Calibri" w:hAnsi="Calibri Light" w:cs="Calibri Light"/>
        </w:rPr>
        <w:t xml:space="preserve">for clinical or research are subject to applicable Title 21 United States Code Controlled Substances Act.  </w:t>
      </w:r>
    </w:p>
    <w:p w14:paraId="52A786FD" w14:textId="7DC89BC0" w:rsidR="008518C7" w:rsidRPr="000E21B5" w:rsidRDefault="00E14B84" w:rsidP="000E21B5">
      <w:pPr>
        <w:pStyle w:val="ListParagraph"/>
        <w:numPr>
          <w:ilvl w:val="0"/>
          <w:numId w:val="2"/>
        </w:numPr>
        <w:spacing w:before="240" w:line="276" w:lineRule="auto"/>
        <w:rPr>
          <w:rFonts w:ascii="Calibri Light" w:eastAsia="Calibri" w:hAnsi="Calibri Light" w:cs="Calibri Light"/>
        </w:rPr>
      </w:pPr>
      <w:r w:rsidRPr="000E21B5">
        <w:rPr>
          <w:rFonts w:ascii="Calibri Light" w:eastAsia="Calibri" w:hAnsi="Calibri Light" w:cs="Calibri Light"/>
        </w:rPr>
        <w:t xml:space="preserve">Unless exempted by law – and evidenced in writing </w:t>
      </w:r>
      <w:r w:rsidR="008100A9" w:rsidRPr="000E21B5">
        <w:rPr>
          <w:rFonts w:ascii="Calibri Light" w:eastAsia="Calibri" w:hAnsi="Calibri Light" w:cs="Calibri Light"/>
        </w:rPr>
        <w:t>–</w:t>
      </w:r>
      <w:r w:rsidRPr="000E21B5">
        <w:rPr>
          <w:rFonts w:ascii="Calibri Light" w:eastAsia="Calibri" w:hAnsi="Calibri Light" w:cs="Calibri Light"/>
        </w:rPr>
        <w:t xml:space="preserve"> </w:t>
      </w:r>
      <w:r w:rsidR="008100A9" w:rsidRPr="000E21B5">
        <w:rPr>
          <w:rFonts w:ascii="Calibri Light" w:eastAsia="Calibri" w:hAnsi="Calibri Light" w:cs="Calibri Light"/>
        </w:rPr>
        <w:t>Registrants (</w:t>
      </w:r>
      <w:r w:rsidR="00575EF6" w:rsidRPr="000E21B5">
        <w:rPr>
          <w:rFonts w:ascii="Calibri Light" w:eastAsia="Calibri" w:hAnsi="Calibri Light" w:cs="Calibri Light"/>
        </w:rPr>
        <w:t>University</w:t>
      </w:r>
      <w:r w:rsidR="00A54D83" w:rsidRPr="000E21B5">
        <w:rPr>
          <w:rFonts w:ascii="Calibri Light" w:eastAsia="Calibri" w:hAnsi="Calibri Light" w:cs="Calibri Light"/>
        </w:rPr>
        <w:t xml:space="preserve"> employed</w:t>
      </w:r>
      <w:r w:rsidR="00575EF6" w:rsidRPr="000E21B5">
        <w:rPr>
          <w:rFonts w:ascii="Calibri Light" w:eastAsia="Calibri" w:hAnsi="Calibri Light" w:cs="Calibri Light"/>
        </w:rPr>
        <w:t xml:space="preserve"> </w:t>
      </w:r>
      <w:r w:rsidR="00A54D83" w:rsidRPr="000E21B5">
        <w:rPr>
          <w:rFonts w:ascii="Calibri Light" w:eastAsia="Calibri" w:hAnsi="Calibri Light" w:cs="Calibri Light"/>
        </w:rPr>
        <w:t>practitioner</w:t>
      </w:r>
      <w:r w:rsidR="008100A9" w:rsidRPr="000E21B5">
        <w:rPr>
          <w:rFonts w:ascii="Calibri Light" w:eastAsia="Calibri" w:hAnsi="Calibri Light" w:cs="Calibri Light"/>
        </w:rPr>
        <w:t xml:space="preserve">) </w:t>
      </w:r>
      <w:r w:rsidR="00575EF6" w:rsidRPr="000E21B5">
        <w:rPr>
          <w:rFonts w:ascii="Calibri Light" w:eastAsia="Calibri" w:hAnsi="Calibri Light" w:cs="Calibri Light"/>
        </w:rPr>
        <w:t>must obtain and keep current a DEA registration</w:t>
      </w:r>
      <w:r w:rsidR="008100A9" w:rsidRPr="000E21B5">
        <w:rPr>
          <w:rFonts w:ascii="Calibri Light" w:eastAsia="Calibri" w:hAnsi="Calibri Light" w:cs="Calibri Light"/>
        </w:rPr>
        <w:t xml:space="preserve"> prior to requesting the purchase of controlled substances.</w:t>
      </w:r>
    </w:p>
    <w:p w14:paraId="65780C50" w14:textId="19355530" w:rsidR="00575EF6" w:rsidRPr="000E21B5" w:rsidRDefault="00575EF6" w:rsidP="000E21B5">
      <w:pPr>
        <w:pStyle w:val="ListParagraph"/>
        <w:numPr>
          <w:ilvl w:val="0"/>
          <w:numId w:val="2"/>
        </w:numPr>
        <w:spacing w:before="240" w:line="276" w:lineRule="auto"/>
        <w:rPr>
          <w:rFonts w:ascii="Calibri Light" w:eastAsia="Calibri" w:hAnsi="Calibri Light" w:cs="Calibri Light"/>
        </w:rPr>
      </w:pPr>
      <w:r w:rsidRPr="000E21B5">
        <w:rPr>
          <w:rFonts w:ascii="Calibri Light" w:eastAsia="Calibri" w:hAnsi="Calibri Light" w:cs="Calibri Light"/>
        </w:rPr>
        <w:t>Registrants</w:t>
      </w:r>
      <w:r w:rsidR="008100A9" w:rsidRPr="000E21B5">
        <w:rPr>
          <w:rStyle w:val="CommentReference"/>
          <w:rFonts w:ascii="Calibri Light" w:hAnsi="Calibri Light" w:cs="Calibri Light"/>
          <w:sz w:val="22"/>
          <w:szCs w:val="22"/>
        </w:rPr>
        <w:t xml:space="preserve"> </w:t>
      </w:r>
      <w:r w:rsidR="008100A9" w:rsidRPr="000E21B5">
        <w:rPr>
          <w:rFonts w:ascii="Calibri Light" w:eastAsia="Calibri" w:hAnsi="Calibri Light" w:cs="Calibri Light"/>
        </w:rPr>
        <w:t xml:space="preserve">are required to </w:t>
      </w:r>
      <w:r w:rsidRPr="000E21B5">
        <w:rPr>
          <w:rFonts w:ascii="Calibri Light" w:eastAsia="Calibri" w:hAnsi="Calibri Light" w:cs="Calibri Light"/>
        </w:rPr>
        <w:t xml:space="preserve">maintain </w:t>
      </w:r>
      <w:r w:rsidR="008100A9" w:rsidRPr="000E21B5">
        <w:rPr>
          <w:rFonts w:ascii="Calibri Light" w:eastAsia="Calibri" w:hAnsi="Calibri Light" w:cs="Calibri Light"/>
        </w:rPr>
        <w:t xml:space="preserve">current </w:t>
      </w:r>
      <w:r w:rsidRPr="000E21B5">
        <w:rPr>
          <w:rFonts w:ascii="Calibri Light" w:eastAsia="Calibri" w:hAnsi="Calibri Light" w:cs="Calibri Light"/>
        </w:rPr>
        <w:t>records</w:t>
      </w:r>
      <w:r w:rsidR="008100A9" w:rsidRPr="000E21B5">
        <w:rPr>
          <w:rFonts w:ascii="Calibri Light" w:eastAsia="Calibri" w:hAnsi="Calibri Light" w:cs="Calibri Light"/>
        </w:rPr>
        <w:t xml:space="preserve"> regarding the storage, usage, and disposal of </w:t>
      </w:r>
      <w:r w:rsidRPr="000E21B5">
        <w:rPr>
          <w:rFonts w:ascii="Calibri Light" w:eastAsia="Calibri" w:hAnsi="Calibri Light" w:cs="Calibri Light"/>
        </w:rPr>
        <w:t xml:space="preserve">controlled substances and dangerous drugs in accordance with federal and state </w:t>
      </w:r>
      <w:r w:rsidR="00A54D83" w:rsidRPr="000E21B5">
        <w:rPr>
          <w:rFonts w:ascii="Calibri Light" w:eastAsia="Calibri" w:hAnsi="Calibri Light" w:cs="Calibri Light"/>
        </w:rPr>
        <w:t>regulations</w:t>
      </w:r>
      <w:r w:rsidRPr="000E21B5">
        <w:rPr>
          <w:rFonts w:ascii="Calibri Light" w:eastAsia="Calibri" w:hAnsi="Calibri Light" w:cs="Calibri Light"/>
        </w:rPr>
        <w:t>.</w:t>
      </w:r>
    </w:p>
    <w:p w14:paraId="1DB1DF19" w14:textId="77777777" w:rsidR="00FC01C7" w:rsidRPr="00FC01C7" w:rsidRDefault="00A54D83" w:rsidP="000E21B5">
      <w:pPr>
        <w:pStyle w:val="ListParagraph"/>
        <w:numPr>
          <w:ilvl w:val="0"/>
          <w:numId w:val="2"/>
        </w:numPr>
        <w:spacing w:before="240" w:line="276" w:lineRule="auto"/>
        <w:ind w:right="137"/>
        <w:rPr>
          <w:rFonts w:ascii="Calibri Light" w:eastAsia="Calibri" w:hAnsi="Calibri Light" w:cs="Calibri Light"/>
        </w:rPr>
      </w:pPr>
      <w:r w:rsidRPr="000E21B5">
        <w:rPr>
          <w:rFonts w:ascii="Calibri Light" w:eastAsia="Calibri" w:hAnsi="Calibri Light" w:cs="Calibri Light"/>
        </w:rPr>
        <w:t>Requests for the</w:t>
      </w:r>
      <w:r w:rsidR="008518C7" w:rsidRPr="000E21B5">
        <w:rPr>
          <w:rFonts w:ascii="Calibri Light" w:eastAsia="Calibri" w:hAnsi="Calibri Light" w:cs="Calibri Light"/>
        </w:rPr>
        <w:t xml:space="preserve"> </w:t>
      </w:r>
      <w:r w:rsidR="00575EF6" w:rsidRPr="000E21B5">
        <w:rPr>
          <w:rFonts w:ascii="Calibri Light" w:eastAsia="Calibri" w:hAnsi="Calibri Light" w:cs="Calibri Light"/>
        </w:rPr>
        <w:t xml:space="preserve">purchase order for controlled substances and dangerous drugs must be made through the </w:t>
      </w:r>
      <w:r w:rsidRPr="000E21B5">
        <w:rPr>
          <w:rFonts w:ascii="Calibri Light" w:eastAsia="Calibri" w:hAnsi="Calibri Light" w:cs="Calibri Light"/>
        </w:rPr>
        <w:t>University’s</w:t>
      </w:r>
      <w:r w:rsidR="00575EF6" w:rsidRPr="000E21B5">
        <w:rPr>
          <w:rFonts w:ascii="Calibri Light" w:eastAsia="Calibri" w:hAnsi="Calibri Light" w:cs="Calibri Light"/>
        </w:rPr>
        <w:t xml:space="preserve"> </w:t>
      </w:r>
      <w:r w:rsidRPr="000E21B5">
        <w:rPr>
          <w:rFonts w:ascii="Calibri Light" w:eastAsia="Calibri" w:hAnsi="Calibri Light" w:cs="Calibri Light"/>
        </w:rPr>
        <w:t>eProcurement</w:t>
      </w:r>
      <w:r w:rsidR="00575EF6" w:rsidRPr="000E21B5">
        <w:rPr>
          <w:rFonts w:ascii="Calibri Light" w:eastAsia="Calibri" w:hAnsi="Calibri Light" w:cs="Calibri Light"/>
        </w:rPr>
        <w:t xml:space="preserve"> ordering system</w:t>
      </w:r>
      <w:r w:rsidRPr="000E21B5">
        <w:rPr>
          <w:rFonts w:ascii="Calibri Light" w:eastAsia="Calibri" w:hAnsi="Calibri Light" w:cs="Calibri Light"/>
        </w:rPr>
        <w:t xml:space="preserve"> (Elixir)</w:t>
      </w:r>
      <w:r w:rsidR="00575EF6" w:rsidRPr="000E21B5">
        <w:rPr>
          <w:rFonts w:ascii="Calibri Light" w:eastAsia="Calibri" w:hAnsi="Calibri Light" w:cs="Calibri Light"/>
        </w:rPr>
        <w:t>.</w:t>
      </w:r>
      <w:r w:rsidR="00FC01C7" w:rsidRPr="00FC01C7">
        <w:rPr>
          <w:rFonts w:ascii="Calibri Light" w:hAnsi="Calibri Light" w:cs="Calibri Light"/>
        </w:rPr>
        <w:t xml:space="preserve"> </w:t>
      </w:r>
    </w:p>
    <w:p w14:paraId="4E3C101D" w14:textId="611F4A7C" w:rsidR="0012185E" w:rsidRPr="000E21B5" w:rsidRDefault="00FC01C7" w:rsidP="000E21B5">
      <w:pPr>
        <w:pStyle w:val="ListParagraph"/>
        <w:numPr>
          <w:ilvl w:val="0"/>
          <w:numId w:val="2"/>
        </w:numPr>
        <w:spacing w:before="240" w:line="276" w:lineRule="auto"/>
        <w:ind w:right="137"/>
        <w:rPr>
          <w:rFonts w:ascii="Calibri Light" w:eastAsia="Calibri" w:hAnsi="Calibri Light" w:cs="Calibri Light"/>
        </w:rPr>
      </w:pPr>
      <w:r>
        <w:rPr>
          <w:rFonts w:ascii="Calibri Light" w:hAnsi="Calibri Light" w:cs="Calibri Light"/>
        </w:rPr>
        <w:t>The requestor must complete</w:t>
      </w:r>
      <w:r w:rsidRPr="000E21B5">
        <w:rPr>
          <w:rFonts w:ascii="Calibri Light" w:hAnsi="Calibri Light" w:cs="Calibri Light"/>
        </w:rPr>
        <w:t xml:space="preserve"> </w:t>
      </w:r>
      <w:r>
        <w:rPr>
          <w:rFonts w:ascii="Calibri Light" w:hAnsi="Calibri Light" w:cs="Calibri Light"/>
        </w:rPr>
        <w:t xml:space="preserve">a </w:t>
      </w:r>
      <w:r w:rsidRPr="000E21B5">
        <w:rPr>
          <w:rFonts w:ascii="Calibri Light" w:hAnsi="Calibri Light" w:cs="Calibri Light"/>
        </w:rPr>
        <w:t>Control Substance Acquisition</w:t>
      </w:r>
      <w:r>
        <w:rPr>
          <w:rFonts w:ascii="Calibri Light" w:hAnsi="Calibri Light" w:cs="Calibri Light"/>
        </w:rPr>
        <w:t xml:space="preserve"> (CSA) f</w:t>
      </w:r>
      <w:r w:rsidRPr="000E21B5">
        <w:rPr>
          <w:rFonts w:ascii="Calibri Light" w:hAnsi="Calibri Light" w:cs="Calibri Light"/>
        </w:rPr>
        <w:t>orm</w:t>
      </w:r>
      <w:r>
        <w:rPr>
          <w:rFonts w:ascii="Calibri Light" w:hAnsi="Calibri Light" w:cs="Calibri Light"/>
        </w:rPr>
        <w:t xml:space="preserve"> and attach the CSA form and a copy of the DEA License to the Elixir request.</w:t>
      </w:r>
    </w:p>
    <w:p w14:paraId="598E5188" w14:textId="77777777" w:rsidR="00FC01C7" w:rsidRPr="00FC01C7" w:rsidRDefault="000E21B5" w:rsidP="000E21B5">
      <w:pPr>
        <w:pStyle w:val="ListParagraph"/>
        <w:numPr>
          <w:ilvl w:val="0"/>
          <w:numId w:val="2"/>
        </w:numPr>
        <w:spacing w:before="240" w:line="276" w:lineRule="auto"/>
        <w:ind w:right="137"/>
        <w:rPr>
          <w:rFonts w:ascii="Calibri Light" w:eastAsia="Calibri" w:hAnsi="Calibri Light" w:cs="Calibri Light"/>
          <w:i/>
          <w:iCs/>
        </w:rPr>
      </w:pPr>
      <w:r w:rsidRPr="000E21B5">
        <w:rPr>
          <w:rFonts w:ascii="Calibri Light" w:hAnsi="Calibri Light" w:cs="Calibri Light"/>
        </w:rPr>
        <w:t xml:space="preserve">Each request is </w:t>
      </w:r>
      <w:r w:rsidR="00214CDA">
        <w:rPr>
          <w:rFonts w:ascii="Calibri Light" w:hAnsi="Calibri Light" w:cs="Calibri Light"/>
        </w:rPr>
        <w:t xml:space="preserve">electronically </w:t>
      </w:r>
      <w:r w:rsidRPr="000E21B5">
        <w:rPr>
          <w:rFonts w:ascii="Calibri Light" w:hAnsi="Calibri Light" w:cs="Calibri Light"/>
        </w:rPr>
        <w:t xml:space="preserve">routed by </w:t>
      </w:r>
      <w:r w:rsidR="0012185E" w:rsidRPr="000E21B5">
        <w:rPr>
          <w:rFonts w:ascii="Calibri Light" w:hAnsi="Calibri Light" w:cs="Calibri Light"/>
        </w:rPr>
        <w:t xml:space="preserve">Elixir </w:t>
      </w:r>
      <w:r w:rsidRPr="000E21B5">
        <w:rPr>
          <w:rFonts w:ascii="Calibri Light" w:hAnsi="Calibri Light" w:cs="Calibri Light"/>
        </w:rPr>
        <w:t xml:space="preserve">to the Environmental Health and Safety Office and Purchasing Department for approval.  </w:t>
      </w:r>
      <w:r w:rsidR="00214CDA">
        <w:rPr>
          <w:rFonts w:ascii="Calibri Light" w:hAnsi="Calibri Light" w:cs="Calibri Light"/>
        </w:rPr>
        <w:t xml:space="preserve">Proper routing of requests occurs when </w:t>
      </w:r>
      <w:r w:rsidR="0012185E" w:rsidRPr="000E21B5">
        <w:rPr>
          <w:rFonts w:ascii="Calibri Light" w:hAnsi="Calibri Light" w:cs="Calibri Light"/>
        </w:rPr>
        <w:t>a commodity code of “1 – Controlled Substances” is selected</w:t>
      </w:r>
      <w:r w:rsidR="00214CDA">
        <w:rPr>
          <w:rFonts w:ascii="Calibri Light" w:hAnsi="Calibri Light" w:cs="Calibri Light"/>
        </w:rPr>
        <w:t xml:space="preserve"> in Elixir.   </w:t>
      </w:r>
    </w:p>
    <w:p w14:paraId="378B4C92" w14:textId="6641CA75" w:rsidR="0012185E" w:rsidRPr="000E21B5" w:rsidRDefault="00214CDA" w:rsidP="000E21B5">
      <w:pPr>
        <w:pStyle w:val="ListParagraph"/>
        <w:numPr>
          <w:ilvl w:val="0"/>
          <w:numId w:val="2"/>
        </w:numPr>
        <w:spacing w:before="240" w:line="276" w:lineRule="auto"/>
        <w:ind w:right="137"/>
        <w:rPr>
          <w:rFonts w:ascii="Calibri Light" w:eastAsia="Calibri" w:hAnsi="Calibri Light" w:cs="Calibri Light"/>
          <w:i/>
          <w:iCs/>
        </w:rPr>
      </w:pPr>
      <w:r>
        <w:rPr>
          <w:rFonts w:ascii="Calibri Light" w:hAnsi="Calibri Light" w:cs="Calibri Light"/>
        </w:rPr>
        <w:t>Upon receipt of an Elixir request</w:t>
      </w:r>
      <w:r w:rsidR="00FC01C7">
        <w:rPr>
          <w:rFonts w:ascii="Calibri Light" w:hAnsi="Calibri Light" w:cs="Calibri Light"/>
        </w:rPr>
        <w:t xml:space="preserve"> the </w:t>
      </w:r>
      <w:r w:rsidR="0012185E" w:rsidRPr="000E21B5">
        <w:rPr>
          <w:rFonts w:ascii="Calibri Light" w:hAnsi="Calibri Light" w:cs="Calibri Light"/>
        </w:rPr>
        <w:t xml:space="preserve">Purchasing </w:t>
      </w:r>
      <w:r w:rsidR="00FC01C7">
        <w:rPr>
          <w:rFonts w:ascii="Calibri Light" w:hAnsi="Calibri Light" w:cs="Calibri Light"/>
        </w:rPr>
        <w:t xml:space="preserve">Department </w:t>
      </w:r>
      <w:r w:rsidR="0012185E" w:rsidRPr="000E21B5">
        <w:rPr>
          <w:rFonts w:ascii="Calibri Light" w:hAnsi="Calibri Light" w:cs="Calibri Light"/>
        </w:rPr>
        <w:t xml:space="preserve">buyer </w:t>
      </w:r>
      <w:r w:rsidR="00FC01C7">
        <w:rPr>
          <w:rFonts w:ascii="Calibri Light" w:hAnsi="Calibri Light" w:cs="Calibri Light"/>
        </w:rPr>
        <w:t>verifies</w:t>
      </w:r>
      <w:r w:rsidR="0012185E" w:rsidRPr="000E21B5">
        <w:rPr>
          <w:rFonts w:ascii="Calibri Light" w:hAnsi="Calibri Light" w:cs="Calibri Light"/>
        </w:rPr>
        <w:t xml:space="preserve"> that</w:t>
      </w:r>
      <w:r w:rsidR="00FC01C7">
        <w:rPr>
          <w:rFonts w:ascii="Calibri Light" w:hAnsi="Calibri Light" w:cs="Calibri Light"/>
        </w:rPr>
        <w:t>: a)</w:t>
      </w:r>
      <w:r w:rsidR="0012185E" w:rsidRPr="000E21B5">
        <w:rPr>
          <w:rFonts w:ascii="Calibri Light" w:hAnsi="Calibri Light" w:cs="Calibri Light"/>
        </w:rPr>
        <w:t xml:space="preserve"> the item description is a controlled substances using an official DEA listing of controlled substances by schedule</w:t>
      </w:r>
      <w:r w:rsidR="00FC01C7">
        <w:rPr>
          <w:rFonts w:ascii="Calibri Light" w:hAnsi="Calibri Light" w:cs="Calibri Light"/>
        </w:rPr>
        <w:t xml:space="preserve">; b) </w:t>
      </w:r>
      <w:r w:rsidR="0012185E" w:rsidRPr="000E21B5">
        <w:rPr>
          <w:rFonts w:ascii="Calibri Light" w:hAnsi="Calibri Light" w:cs="Calibri Light"/>
        </w:rPr>
        <w:t>the DEA license is attached to each PO by the requestor to the Elixir transaction (generally the vendor will want to verify at the time of order placement that the license allows for the purchase of a controlled substance specified)</w:t>
      </w:r>
      <w:r w:rsidR="00FC01C7">
        <w:rPr>
          <w:rFonts w:ascii="Calibri Light" w:hAnsi="Calibri Light" w:cs="Calibri Light"/>
        </w:rPr>
        <w:t>; and c)</w:t>
      </w:r>
      <w:r w:rsidR="0012185E" w:rsidRPr="000E21B5">
        <w:rPr>
          <w:rFonts w:ascii="Calibri Light" w:hAnsi="Calibri Light" w:cs="Calibri Light"/>
        </w:rPr>
        <w:t xml:space="preserve"> a ship-to line signifying the item is a controlled substance</w:t>
      </w:r>
      <w:r w:rsidR="00FC01C7">
        <w:rPr>
          <w:rFonts w:ascii="Calibri Light" w:hAnsi="Calibri Light" w:cs="Calibri Light"/>
        </w:rPr>
        <w:t xml:space="preserve"> has been assigned</w:t>
      </w:r>
      <w:r w:rsidR="0012185E" w:rsidRPr="000E21B5">
        <w:rPr>
          <w:rFonts w:ascii="Calibri Light" w:hAnsi="Calibri Light" w:cs="Calibri Light"/>
        </w:rPr>
        <w:t xml:space="preserve">.  </w:t>
      </w:r>
    </w:p>
    <w:p w14:paraId="109EEE96" w14:textId="77777777" w:rsidR="008518C7" w:rsidRPr="000E21B5" w:rsidRDefault="008518C7" w:rsidP="000E21B5">
      <w:pPr>
        <w:pStyle w:val="ListParagraph"/>
        <w:numPr>
          <w:ilvl w:val="0"/>
          <w:numId w:val="2"/>
        </w:numPr>
        <w:spacing w:before="240" w:line="276" w:lineRule="auto"/>
        <w:ind w:right="137"/>
        <w:rPr>
          <w:rFonts w:ascii="Calibri Light" w:eastAsia="Calibri" w:hAnsi="Calibri Light" w:cs="Calibri Light"/>
        </w:rPr>
      </w:pPr>
      <w:r w:rsidRPr="000E21B5">
        <w:rPr>
          <w:rFonts w:ascii="Calibri Light" w:eastAsia="Calibri" w:hAnsi="Calibri Light" w:cs="Calibri Light"/>
        </w:rPr>
        <w:t>Purchase orders will only be issued to an authorized supplier/distributor.</w:t>
      </w:r>
    </w:p>
    <w:p w14:paraId="6C9AAA61" w14:textId="1173B3F5" w:rsidR="008518C7" w:rsidRPr="00FE3C95" w:rsidRDefault="00FC01C7" w:rsidP="00FE3C95">
      <w:pPr>
        <w:pStyle w:val="ListParagraph"/>
        <w:numPr>
          <w:ilvl w:val="0"/>
          <w:numId w:val="2"/>
        </w:numPr>
        <w:spacing w:before="240" w:line="276" w:lineRule="auto"/>
        <w:ind w:right="137"/>
        <w:rPr>
          <w:rFonts w:ascii="Calibri Light" w:eastAsia="Calibri" w:hAnsi="Calibri Light" w:cs="Calibri Light"/>
        </w:rPr>
      </w:pPr>
      <w:r>
        <w:rPr>
          <w:rFonts w:ascii="Calibri Light" w:eastAsia="Calibri" w:hAnsi="Calibri Light" w:cs="Calibri Light"/>
        </w:rPr>
        <w:t xml:space="preserve">Upon delivery to Central Receiving, Receiving personnel will accept delivery from </w:t>
      </w:r>
      <w:r w:rsidR="00FE3C95">
        <w:rPr>
          <w:rFonts w:ascii="Calibri Light" w:eastAsia="Calibri" w:hAnsi="Calibri Light" w:cs="Calibri Light"/>
        </w:rPr>
        <w:t xml:space="preserve">the courier.  </w:t>
      </w:r>
      <w:r w:rsidR="00575EF6" w:rsidRPr="00FE3C95">
        <w:rPr>
          <w:rFonts w:ascii="Calibri Light" w:eastAsia="Calibri" w:hAnsi="Calibri Light" w:cs="Calibri Light"/>
        </w:rPr>
        <w:t xml:space="preserve">Central Receiving will log the shipment into its electronic receiving manifest and tracking system </w:t>
      </w:r>
      <w:r w:rsidR="00575EF6" w:rsidRPr="00FE3C95">
        <w:rPr>
          <w:rFonts w:ascii="Calibri Light" w:eastAsia="Calibri" w:hAnsi="Calibri Light" w:cs="Calibri Light"/>
          <w:spacing w:val="-3"/>
        </w:rPr>
        <w:t xml:space="preserve">and </w:t>
      </w:r>
      <w:r w:rsidR="00575EF6" w:rsidRPr="00FE3C95">
        <w:rPr>
          <w:rFonts w:ascii="Calibri Light" w:eastAsia="Calibri" w:hAnsi="Calibri Light" w:cs="Calibri Light"/>
        </w:rPr>
        <w:t xml:space="preserve">then secure the controlled substance(s) in a </w:t>
      </w:r>
      <w:r w:rsidR="00FE3C95">
        <w:rPr>
          <w:rFonts w:ascii="Calibri Light" w:eastAsia="Calibri" w:hAnsi="Calibri Light" w:cs="Calibri Light"/>
        </w:rPr>
        <w:t>locked safe</w:t>
      </w:r>
      <w:r w:rsidR="00575EF6" w:rsidRPr="00FE3C95">
        <w:rPr>
          <w:rFonts w:ascii="Calibri Light" w:eastAsia="Calibri" w:hAnsi="Calibri Light" w:cs="Calibri Light"/>
        </w:rPr>
        <w:t xml:space="preserve"> in a locked </w:t>
      </w:r>
      <w:r w:rsidR="008518C7" w:rsidRPr="00FE3C95">
        <w:rPr>
          <w:rFonts w:ascii="Calibri Light" w:eastAsia="Calibri" w:hAnsi="Calibri Light" w:cs="Calibri Light"/>
        </w:rPr>
        <w:t>room</w:t>
      </w:r>
      <w:r w:rsidR="00575EF6" w:rsidRPr="00FE3C95">
        <w:rPr>
          <w:rFonts w:ascii="Calibri Light" w:eastAsia="Calibri" w:hAnsi="Calibri Light" w:cs="Calibri Light"/>
        </w:rPr>
        <w:t xml:space="preserve"> located in Central Receiving. </w:t>
      </w:r>
    </w:p>
    <w:p w14:paraId="63F9AF5F" w14:textId="7DD72D53" w:rsidR="00575EF6" w:rsidRPr="000E21B5" w:rsidRDefault="00575EF6" w:rsidP="000E21B5">
      <w:pPr>
        <w:pStyle w:val="ListParagraph"/>
        <w:numPr>
          <w:ilvl w:val="0"/>
          <w:numId w:val="2"/>
        </w:numPr>
        <w:spacing w:before="240" w:line="276" w:lineRule="auto"/>
        <w:ind w:right="115"/>
        <w:rPr>
          <w:rFonts w:ascii="Calibri Light" w:eastAsia="Calibri" w:hAnsi="Calibri Light" w:cs="Calibri Light"/>
        </w:rPr>
      </w:pPr>
      <w:r w:rsidRPr="000E21B5">
        <w:rPr>
          <w:rFonts w:ascii="Calibri Light" w:eastAsia="Calibri" w:hAnsi="Calibri Light" w:cs="Calibri Light"/>
        </w:rPr>
        <w:t>Receiving will notify the Registrant either by telephone or e-mail that the order is ready for pick-up. Central Receiving personnel will not transport any controlled substance across</w:t>
      </w:r>
      <w:r w:rsidRPr="000E21B5">
        <w:rPr>
          <w:rFonts w:ascii="Calibri Light" w:eastAsia="Calibri" w:hAnsi="Calibri Light" w:cs="Calibri Light"/>
          <w:spacing w:val="-21"/>
        </w:rPr>
        <w:t xml:space="preserve"> </w:t>
      </w:r>
      <w:r w:rsidRPr="000E21B5">
        <w:rPr>
          <w:rFonts w:ascii="Calibri Light" w:eastAsia="Calibri" w:hAnsi="Calibri Light" w:cs="Calibri Light"/>
        </w:rPr>
        <w:t>campus.</w:t>
      </w:r>
    </w:p>
    <w:p w14:paraId="3B2482AA" w14:textId="34AF8F1D" w:rsidR="008518C7" w:rsidRPr="000E21B5" w:rsidRDefault="008518C7" w:rsidP="000E21B5">
      <w:pPr>
        <w:pStyle w:val="ListParagraph"/>
        <w:numPr>
          <w:ilvl w:val="0"/>
          <w:numId w:val="2"/>
        </w:numPr>
        <w:spacing w:before="240" w:line="276" w:lineRule="auto"/>
        <w:ind w:right="115"/>
        <w:rPr>
          <w:rFonts w:ascii="Calibri Light" w:eastAsia="Calibri" w:hAnsi="Calibri Light" w:cs="Calibri Light"/>
        </w:rPr>
      </w:pPr>
      <w:r w:rsidRPr="000E21B5">
        <w:rPr>
          <w:rFonts w:ascii="Calibri Light" w:eastAsia="Calibri" w:hAnsi="Calibri Light" w:cs="Calibri Light"/>
        </w:rPr>
        <w:t xml:space="preserve">Central Receiving will dispatch only to Authorized Users or notified representative </w:t>
      </w:r>
      <w:r w:rsidR="000265D1" w:rsidRPr="000E21B5">
        <w:rPr>
          <w:rFonts w:ascii="Calibri Light" w:eastAsia="Calibri" w:hAnsi="Calibri Light" w:cs="Calibri Light"/>
        </w:rPr>
        <w:t xml:space="preserve">after recording required documents (ID/picture/Controlled Substance Chain of Custody Form). </w:t>
      </w:r>
    </w:p>
    <w:p w14:paraId="4E121364" w14:textId="3E3A248E" w:rsidR="0012185E" w:rsidRPr="000E21B5" w:rsidRDefault="0012185E" w:rsidP="000E21B5">
      <w:pPr>
        <w:pStyle w:val="ListParagraph"/>
        <w:numPr>
          <w:ilvl w:val="0"/>
          <w:numId w:val="2"/>
        </w:numPr>
        <w:spacing w:before="240" w:line="276" w:lineRule="auto"/>
        <w:ind w:right="115"/>
        <w:rPr>
          <w:rFonts w:ascii="Calibri Light" w:eastAsia="Calibri" w:hAnsi="Calibri Light" w:cs="Calibri Light"/>
        </w:rPr>
      </w:pPr>
      <w:r w:rsidRPr="000E21B5">
        <w:rPr>
          <w:rFonts w:ascii="Calibri Light" w:eastAsia="Calibri" w:hAnsi="Calibri Light" w:cs="Calibri Light"/>
        </w:rPr>
        <w:t>Purchasing Department will keep documents electronically and retrieve as requested.</w:t>
      </w:r>
    </w:p>
    <w:p w14:paraId="2D4FB24D" w14:textId="77777777" w:rsidR="00575EF6" w:rsidRPr="008518C7" w:rsidRDefault="00575EF6">
      <w:pPr>
        <w:pStyle w:val="BodyText"/>
        <w:rPr>
          <w:rFonts w:asciiTheme="minorHAnsi" w:hAnsiTheme="minorHAnsi" w:cstheme="minorHAnsi"/>
          <w:sz w:val="36"/>
        </w:rPr>
      </w:pPr>
    </w:p>
    <w:sectPr w:rsidR="00575EF6" w:rsidRPr="008518C7">
      <w:type w:val="continuous"/>
      <w:pgSz w:w="12240" w:h="15840"/>
      <w:pgMar w:top="4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A0575"/>
    <w:multiLevelType w:val="hybridMultilevel"/>
    <w:tmpl w:val="2B64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D4075"/>
    <w:multiLevelType w:val="hybridMultilevel"/>
    <w:tmpl w:val="05C47A5E"/>
    <w:lvl w:ilvl="0" w:tplc="0BE21FE8">
      <w:numFmt w:val="bullet"/>
      <w:lvlText w:val=""/>
      <w:lvlJc w:val="left"/>
      <w:pPr>
        <w:ind w:left="820" w:hanging="360"/>
      </w:pPr>
      <w:rPr>
        <w:rFonts w:ascii="Symbol" w:eastAsia="Symbol" w:hAnsi="Symbol" w:cs="Symbol" w:hint="default"/>
        <w:w w:val="100"/>
        <w:sz w:val="21"/>
        <w:szCs w:val="21"/>
      </w:rPr>
    </w:lvl>
    <w:lvl w:ilvl="1" w:tplc="8BFCCF0A">
      <w:numFmt w:val="bullet"/>
      <w:lvlText w:val=""/>
      <w:lvlJc w:val="left"/>
      <w:pPr>
        <w:ind w:left="1180" w:hanging="360"/>
      </w:pPr>
      <w:rPr>
        <w:rFonts w:ascii="Symbol" w:eastAsia="Symbol" w:hAnsi="Symbol" w:cs="Symbol" w:hint="default"/>
        <w:w w:val="100"/>
        <w:sz w:val="21"/>
        <w:szCs w:val="21"/>
      </w:rPr>
    </w:lvl>
    <w:lvl w:ilvl="2" w:tplc="733E8FCC">
      <w:numFmt w:val="bullet"/>
      <w:lvlText w:val="•"/>
      <w:lvlJc w:val="left"/>
      <w:pPr>
        <w:ind w:left="2135" w:hanging="360"/>
      </w:pPr>
      <w:rPr>
        <w:rFonts w:hint="default"/>
      </w:rPr>
    </w:lvl>
    <w:lvl w:ilvl="3" w:tplc="0394A078">
      <w:numFmt w:val="bullet"/>
      <w:lvlText w:val="•"/>
      <w:lvlJc w:val="left"/>
      <w:pPr>
        <w:ind w:left="3091" w:hanging="360"/>
      </w:pPr>
      <w:rPr>
        <w:rFonts w:hint="default"/>
      </w:rPr>
    </w:lvl>
    <w:lvl w:ilvl="4" w:tplc="8B06F042">
      <w:numFmt w:val="bullet"/>
      <w:lvlText w:val="•"/>
      <w:lvlJc w:val="left"/>
      <w:pPr>
        <w:ind w:left="4046" w:hanging="360"/>
      </w:pPr>
      <w:rPr>
        <w:rFonts w:hint="default"/>
      </w:rPr>
    </w:lvl>
    <w:lvl w:ilvl="5" w:tplc="9B942632">
      <w:numFmt w:val="bullet"/>
      <w:lvlText w:val="•"/>
      <w:lvlJc w:val="left"/>
      <w:pPr>
        <w:ind w:left="5002" w:hanging="360"/>
      </w:pPr>
      <w:rPr>
        <w:rFonts w:hint="default"/>
      </w:rPr>
    </w:lvl>
    <w:lvl w:ilvl="6" w:tplc="CA0A595A">
      <w:numFmt w:val="bullet"/>
      <w:lvlText w:val="•"/>
      <w:lvlJc w:val="left"/>
      <w:pPr>
        <w:ind w:left="5957" w:hanging="360"/>
      </w:pPr>
      <w:rPr>
        <w:rFonts w:hint="default"/>
      </w:rPr>
    </w:lvl>
    <w:lvl w:ilvl="7" w:tplc="57CA5DBA">
      <w:numFmt w:val="bullet"/>
      <w:lvlText w:val="•"/>
      <w:lvlJc w:val="left"/>
      <w:pPr>
        <w:ind w:left="6913" w:hanging="360"/>
      </w:pPr>
      <w:rPr>
        <w:rFonts w:hint="default"/>
      </w:rPr>
    </w:lvl>
    <w:lvl w:ilvl="8" w:tplc="2530E5FA">
      <w:numFmt w:val="bullet"/>
      <w:lvlText w:val="•"/>
      <w:lvlJc w:val="left"/>
      <w:pPr>
        <w:ind w:left="78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4C"/>
    <w:rsid w:val="000265D1"/>
    <w:rsid w:val="000C3C3B"/>
    <w:rsid w:val="000E21B5"/>
    <w:rsid w:val="0012185E"/>
    <w:rsid w:val="00214CDA"/>
    <w:rsid w:val="002C66DE"/>
    <w:rsid w:val="00575EF6"/>
    <w:rsid w:val="005D548C"/>
    <w:rsid w:val="0067154C"/>
    <w:rsid w:val="008100A9"/>
    <w:rsid w:val="008518C7"/>
    <w:rsid w:val="00A54D83"/>
    <w:rsid w:val="00B21CB7"/>
    <w:rsid w:val="00CF245E"/>
    <w:rsid w:val="00E14B84"/>
    <w:rsid w:val="00E5070F"/>
    <w:rsid w:val="00FA76EE"/>
    <w:rsid w:val="00FC01C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47F"/>
  <w15:docId w15:val="{1D116678-A6F2-4C77-976B-9119299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C66DE"/>
    <w:rPr>
      <w:sz w:val="16"/>
      <w:szCs w:val="16"/>
    </w:rPr>
  </w:style>
  <w:style w:type="paragraph" w:styleId="CommentText">
    <w:name w:val="annotation text"/>
    <w:basedOn w:val="Normal"/>
    <w:link w:val="CommentTextChar"/>
    <w:uiPriority w:val="99"/>
    <w:semiHidden/>
    <w:unhideWhenUsed/>
    <w:rsid w:val="002C66DE"/>
    <w:rPr>
      <w:sz w:val="20"/>
      <w:szCs w:val="20"/>
    </w:rPr>
  </w:style>
  <w:style w:type="character" w:customStyle="1" w:styleId="CommentTextChar">
    <w:name w:val="Comment Text Char"/>
    <w:basedOn w:val="DefaultParagraphFont"/>
    <w:link w:val="CommentText"/>
    <w:uiPriority w:val="99"/>
    <w:semiHidden/>
    <w:rsid w:val="002C66D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C66DE"/>
    <w:rPr>
      <w:b/>
      <w:bCs/>
    </w:rPr>
  </w:style>
  <w:style w:type="character" w:customStyle="1" w:styleId="CommentSubjectChar">
    <w:name w:val="Comment Subject Char"/>
    <w:basedOn w:val="CommentTextChar"/>
    <w:link w:val="CommentSubject"/>
    <w:uiPriority w:val="99"/>
    <w:semiHidden/>
    <w:rsid w:val="002C66DE"/>
    <w:rPr>
      <w:rFonts w:ascii="Verdana" w:eastAsia="Verdana" w:hAnsi="Verdana" w:cs="Verdana"/>
      <w:b/>
      <w:bCs/>
      <w:sz w:val="20"/>
      <w:szCs w:val="20"/>
    </w:rPr>
  </w:style>
  <w:style w:type="paragraph" w:styleId="Revision">
    <w:name w:val="Revision"/>
    <w:hidden/>
    <w:uiPriority w:val="99"/>
    <w:semiHidden/>
    <w:rsid w:val="002C66DE"/>
    <w:pPr>
      <w:widowControl/>
      <w:autoSpaceDE/>
      <w:autoSpaceDN/>
    </w:pPr>
    <w:rPr>
      <w:rFonts w:ascii="Verdana" w:eastAsia="Verdana" w:hAnsi="Verdana" w:cs="Verdana"/>
    </w:rPr>
  </w:style>
  <w:style w:type="paragraph" w:styleId="BalloonText">
    <w:name w:val="Balloon Text"/>
    <w:basedOn w:val="Normal"/>
    <w:link w:val="BalloonTextChar"/>
    <w:uiPriority w:val="99"/>
    <w:semiHidden/>
    <w:unhideWhenUsed/>
    <w:rsid w:val="002C6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6DE"/>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7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Trena Rich</dc:creator>
  <cp:lastModifiedBy>Alex Castro</cp:lastModifiedBy>
  <cp:revision>2</cp:revision>
  <cp:lastPrinted>2019-08-26T22:33:00Z</cp:lastPrinted>
  <dcterms:created xsi:type="dcterms:W3CDTF">2019-11-27T19:51:00Z</dcterms:created>
  <dcterms:modified xsi:type="dcterms:W3CDTF">2019-11-27T19:51:00Z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2019-08-13T00:00:00Z</vt:filetime>
  </property>
</Properties>
</file>