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CB1D" w14:textId="77777777" w:rsidR="000C3C3B" w:rsidRDefault="00FA76EE" w:rsidP="000C3C3B">
      <w:pPr>
        <w:tabs>
          <w:tab w:val="left" w:pos="4086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A547E25" w14:textId="4446C5DF" w:rsidR="0067154C" w:rsidRPr="000C3C3B" w:rsidRDefault="00575EF6" w:rsidP="000C3C3B">
      <w:pPr>
        <w:tabs>
          <w:tab w:val="left" w:pos="4086"/>
        </w:tabs>
        <w:ind w:left="1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36"/>
        </w:rPr>
        <w:t>What is the process for the ordering and delivery of controlled substances through the Purchasing Department</w:t>
      </w:r>
      <w:r w:rsidR="00FA76EE">
        <w:rPr>
          <w:rFonts w:asciiTheme="minorHAnsi" w:hAnsiTheme="minorHAnsi" w:cstheme="minorHAnsi"/>
          <w:b/>
          <w:sz w:val="36"/>
        </w:rPr>
        <w:t>?</w:t>
      </w:r>
    </w:p>
    <w:p w14:paraId="2866BA42" w14:textId="6A21CA03" w:rsidR="0067154C" w:rsidRDefault="0067154C">
      <w:pPr>
        <w:pStyle w:val="BodyText"/>
        <w:rPr>
          <w:rFonts w:asciiTheme="minorHAnsi" w:hAnsiTheme="minorHAnsi" w:cstheme="minorHAnsi"/>
          <w:b/>
          <w:sz w:val="36"/>
        </w:rPr>
      </w:pPr>
    </w:p>
    <w:p w14:paraId="65780C50" w14:textId="77777777" w:rsidR="00575EF6" w:rsidRPr="00575EF6" w:rsidRDefault="00575EF6" w:rsidP="00575EF6">
      <w:pPr>
        <w:spacing w:before="158" w:line="259" w:lineRule="auto"/>
        <w:ind w:left="100"/>
        <w:rPr>
          <w:rFonts w:ascii="Calibri" w:eastAsia="Calibri" w:hAnsi="Calibri" w:cs="Calibri"/>
          <w:sz w:val="24"/>
          <w:szCs w:val="24"/>
        </w:rPr>
      </w:pPr>
      <w:r w:rsidRPr="00575EF6">
        <w:rPr>
          <w:rFonts w:ascii="Calibri" w:eastAsia="Calibri" w:hAnsi="Calibri" w:cs="Calibri"/>
          <w:sz w:val="24"/>
          <w:szCs w:val="24"/>
        </w:rPr>
        <w:t>University faculty or staff members who work with controlled substances and dangerous drugs must obtain and keep current a DEA registration, unless exempted by law. Registrants are also responsible for procuring, securing, maintaining records, and disposing of controlled substances and dangerous drugs in accordance with federal and state guidelines.</w:t>
      </w:r>
    </w:p>
    <w:p w14:paraId="497D38D2" w14:textId="77777777" w:rsidR="00575EF6" w:rsidRPr="00575EF6" w:rsidRDefault="00575EF6" w:rsidP="00575EF6">
      <w:pPr>
        <w:spacing w:before="158" w:line="259" w:lineRule="auto"/>
        <w:ind w:left="100" w:right="137"/>
        <w:rPr>
          <w:rFonts w:ascii="Calibri" w:eastAsia="Calibri" w:hAnsi="Calibri" w:cs="Calibri"/>
          <w:sz w:val="24"/>
          <w:szCs w:val="24"/>
        </w:rPr>
      </w:pPr>
      <w:r w:rsidRPr="00575EF6">
        <w:rPr>
          <w:rFonts w:ascii="Calibri" w:eastAsia="Calibri" w:hAnsi="Calibri" w:cs="Calibri"/>
          <w:sz w:val="24"/>
          <w:szCs w:val="24"/>
        </w:rPr>
        <w:t>So that the Purchasing Department can ensure that incoming controlled substances are processed in compliance with DEA regulations and custody is properly transferred by Central Receiving, a purchase order for controlled substances and dangerous drugs must be made through the Purchasing Department’s Elixir ordering system. Furthermore, purchase orders will only be issued to an authorized supplier/distributor.</w:t>
      </w:r>
    </w:p>
    <w:p w14:paraId="63F9AF5F" w14:textId="77777777" w:rsidR="00575EF6" w:rsidRPr="00575EF6" w:rsidRDefault="00575EF6" w:rsidP="00575EF6">
      <w:pPr>
        <w:spacing w:before="158" w:line="259" w:lineRule="auto"/>
        <w:ind w:left="100" w:right="115"/>
        <w:rPr>
          <w:rFonts w:ascii="Calibri" w:eastAsia="Calibri" w:hAnsi="Calibri" w:cs="Calibri"/>
          <w:b/>
          <w:i/>
          <w:sz w:val="24"/>
          <w:szCs w:val="24"/>
        </w:rPr>
      </w:pPr>
      <w:r w:rsidRPr="00575EF6">
        <w:rPr>
          <w:rFonts w:ascii="Calibri" w:eastAsia="Calibri" w:hAnsi="Calibri" w:cs="Calibri"/>
          <w:sz w:val="24"/>
          <w:szCs w:val="24"/>
        </w:rPr>
        <w:t xml:space="preserve">Upon delivery of the controlled substance, Central Receiving will log the shipment into its electronic receiving manifest and tracking system </w:t>
      </w:r>
      <w:r w:rsidRPr="00575EF6">
        <w:rPr>
          <w:rFonts w:ascii="Calibri" w:eastAsia="Calibri" w:hAnsi="Calibri" w:cs="Calibri"/>
          <w:spacing w:val="-3"/>
          <w:sz w:val="24"/>
          <w:szCs w:val="24"/>
        </w:rPr>
        <w:t xml:space="preserve">and </w:t>
      </w:r>
      <w:r w:rsidRPr="00575EF6">
        <w:rPr>
          <w:rFonts w:ascii="Calibri" w:eastAsia="Calibri" w:hAnsi="Calibri" w:cs="Calibri"/>
          <w:sz w:val="24"/>
          <w:szCs w:val="24"/>
        </w:rPr>
        <w:t xml:space="preserve">then secure the controlled substance(s) in a locking filing cabinet in a locked caged located in Central Receiving. Receiving will notify the Registrant either by telephone or e-mail that the order is ready for pick-up. </w:t>
      </w:r>
      <w:r w:rsidRPr="00575EF6">
        <w:rPr>
          <w:rFonts w:ascii="Calibri" w:eastAsia="Calibri" w:hAnsi="Calibri" w:cs="Calibri"/>
          <w:b/>
          <w:i/>
          <w:sz w:val="24"/>
          <w:szCs w:val="24"/>
        </w:rPr>
        <w:t>Central Receiving personnel will not transport any controlled substance across</w:t>
      </w:r>
      <w:r w:rsidRPr="00575EF6">
        <w:rPr>
          <w:rFonts w:ascii="Calibri" w:eastAsia="Calibri" w:hAnsi="Calibri" w:cs="Calibri"/>
          <w:b/>
          <w:i/>
          <w:spacing w:val="-21"/>
          <w:sz w:val="24"/>
          <w:szCs w:val="24"/>
        </w:rPr>
        <w:t xml:space="preserve"> </w:t>
      </w:r>
      <w:r w:rsidRPr="00575EF6">
        <w:rPr>
          <w:rFonts w:ascii="Calibri" w:eastAsia="Calibri" w:hAnsi="Calibri" w:cs="Calibri"/>
          <w:b/>
          <w:i/>
          <w:sz w:val="24"/>
          <w:szCs w:val="24"/>
        </w:rPr>
        <w:t>campus.</w:t>
      </w:r>
    </w:p>
    <w:p w14:paraId="2D4FB24D" w14:textId="77777777" w:rsidR="00575EF6" w:rsidRPr="000C3C3B" w:rsidRDefault="00575EF6">
      <w:pPr>
        <w:pStyle w:val="BodyText"/>
        <w:rPr>
          <w:rFonts w:asciiTheme="minorHAnsi" w:hAnsiTheme="minorHAnsi" w:cstheme="minorHAnsi"/>
          <w:b/>
          <w:sz w:val="36"/>
        </w:rPr>
      </w:pPr>
      <w:bookmarkStart w:id="0" w:name="_GoBack"/>
      <w:bookmarkEnd w:id="0"/>
    </w:p>
    <w:sectPr w:rsidR="00575EF6" w:rsidRPr="000C3C3B">
      <w:type w:val="continuous"/>
      <w:pgSz w:w="12240" w:h="15840"/>
      <w:pgMar w:top="460" w:right="1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D4075"/>
    <w:multiLevelType w:val="hybridMultilevel"/>
    <w:tmpl w:val="05C47A5E"/>
    <w:lvl w:ilvl="0" w:tplc="0BE21F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8BFCCF0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2" w:tplc="733E8FCC">
      <w:numFmt w:val="bullet"/>
      <w:lvlText w:val="•"/>
      <w:lvlJc w:val="left"/>
      <w:pPr>
        <w:ind w:left="2135" w:hanging="360"/>
      </w:pPr>
      <w:rPr>
        <w:rFonts w:hint="default"/>
      </w:rPr>
    </w:lvl>
    <w:lvl w:ilvl="3" w:tplc="0394A078"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8B06F042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9B942632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CA0A595A"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57CA5DBA">
      <w:numFmt w:val="bullet"/>
      <w:lvlText w:val="•"/>
      <w:lvlJc w:val="left"/>
      <w:pPr>
        <w:ind w:left="6913" w:hanging="360"/>
      </w:pPr>
      <w:rPr>
        <w:rFonts w:hint="default"/>
      </w:rPr>
    </w:lvl>
    <w:lvl w:ilvl="8" w:tplc="2530E5FA">
      <w:numFmt w:val="bullet"/>
      <w:lvlText w:val="•"/>
      <w:lvlJc w:val="left"/>
      <w:pPr>
        <w:ind w:left="78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54C"/>
    <w:rsid w:val="000C3C3B"/>
    <w:rsid w:val="00575EF6"/>
    <w:rsid w:val="0067154C"/>
    <w:rsid w:val="00B21CB7"/>
    <w:rsid w:val="00E5070F"/>
    <w:rsid w:val="00FA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A47F"/>
  <w15:docId w15:val="{1D116678-A6F2-4C77-976B-9119299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Trena Rich</dc:creator>
  <cp:lastModifiedBy>Michael Butler</cp:lastModifiedBy>
  <cp:revision>2</cp:revision>
  <cp:lastPrinted>2019-08-26T22:33:00Z</cp:lastPrinted>
  <dcterms:created xsi:type="dcterms:W3CDTF">2019-08-26T23:33:00Z</dcterms:created>
  <dcterms:modified xsi:type="dcterms:W3CDTF">2019-08-26T23:33:00Z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2019-08-13T00:00:00Z</vt:filetime>
  </property>
</Properties>
</file>