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37" w:rsidRDefault="00787AB3" w:rsidP="00A126C3">
      <w:pPr>
        <w:contextualSpacing/>
        <w:jc w:val="center"/>
      </w:pPr>
      <w:r>
        <w:rPr>
          <w:noProof/>
        </w:rPr>
        <w:drawing>
          <wp:anchor distT="0" distB="0" distL="114300" distR="114300" simplePos="0" relativeHeight="251661312" behindDoc="0" locked="0" layoutInCell="1" allowOverlap="1" wp14:anchorId="369876CB" wp14:editId="12122BE8">
            <wp:simplePos x="0" y="0"/>
            <wp:positionH relativeFrom="column">
              <wp:posOffset>-9525</wp:posOffset>
            </wp:positionH>
            <wp:positionV relativeFrom="paragraph">
              <wp:posOffset>159385</wp:posOffset>
            </wp:positionV>
            <wp:extent cx="1038225" cy="792480"/>
            <wp:effectExtent l="0" t="0" r="9525" b="7620"/>
            <wp:wrapNone/>
            <wp:docPr id="1" name="Picture 1" descr="Biohazar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ohazard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E2B14CF" wp14:editId="35CA2583">
            <wp:simplePos x="0" y="0"/>
            <wp:positionH relativeFrom="column">
              <wp:posOffset>5038725</wp:posOffset>
            </wp:positionH>
            <wp:positionV relativeFrom="paragraph">
              <wp:posOffset>164465</wp:posOffset>
            </wp:positionV>
            <wp:extent cx="981075" cy="749300"/>
            <wp:effectExtent l="0" t="0" r="9525" b="0"/>
            <wp:wrapNone/>
            <wp:docPr id="12" name="Picture 12" descr="Biohazar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ohazard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6C3">
        <w:rPr>
          <w:rFonts w:ascii="Calibri" w:hAnsi="Calibri" w:cs="Calibri"/>
          <w:noProof/>
          <w:sz w:val="28"/>
          <w:szCs w:val="28"/>
        </w:rPr>
        <w:drawing>
          <wp:inline distT="0" distB="0" distL="0" distR="0" wp14:anchorId="3E1A9A03" wp14:editId="1D933378">
            <wp:extent cx="1866900" cy="775744"/>
            <wp:effectExtent l="0" t="0" r="0" b="5715"/>
            <wp:docPr id="6" name="Picture 6" descr="WesternU logo horz 7-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nU logo horz 7-1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775744"/>
                    </a:xfrm>
                    <a:prstGeom prst="rect">
                      <a:avLst/>
                    </a:prstGeom>
                    <a:noFill/>
                    <a:ln>
                      <a:noFill/>
                    </a:ln>
                  </pic:spPr>
                </pic:pic>
              </a:graphicData>
            </a:graphic>
          </wp:inline>
        </w:drawing>
      </w:r>
    </w:p>
    <w:p w:rsidR="00805643" w:rsidRDefault="00805643" w:rsidP="0043006A">
      <w:pPr>
        <w:contextualSpacing/>
        <w:jc w:val="center"/>
        <w:rPr>
          <w:sz w:val="20"/>
          <w:szCs w:val="20"/>
        </w:rPr>
      </w:pPr>
    </w:p>
    <w:p w:rsidR="00A126C3" w:rsidRPr="00B454B5" w:rsidRDefault="0043006A" w:rsidP="0043006A">
      <w:pPr>
        <w:contextualSpacing/>
        <w:jc w:val="center"/>
        <w:rPr>
          <w:rFonts w:ascii="Arial" w:hAnsi="Arial" w:cs="Arial"/>
          <w:sz w:val="16"/>
          <w:szCs w:val="16"/>
        </w:rPr>
      </w:pPr>
      <w:r w:rsidRPr="00B454B5">
        <w:rPr>
          <w:rFonts w:ascii="Arial" w:hAnsi="Arial" w:cs="Arial"/>
          <w:sz w:val="16"/>
          <w:szCs w:val="16"/>
        </w:rPr>
        <w:t>Environmental Health &amp; Safety</w:t>
      </w:r>
    </w:p>
    <w:p w:rsidR="0043006A" w:rsidRPr="00B454B5" w:rsidRDefault="0043006A" w:rsidP="0043006A">
      <w:pPr>
        <w:contextualSpacing/>
        <w:jc w:val="center"/>
        <w:rPr>
          <w:rFonts w:ascii="Arial" w:hAnsi="Arial" w:cs="Arial"/>
          <w:sz w:val="16"/>
          <w:szCs w:val="16"/>
        </w:rPr>
      </w:pPr>
      <w:r w:rsidRPr="00B454B5">
        <w:rPr>
          <w:rFonts w:ascii="Arial" w:hAnsi="Arial" w:cs="Arial"/>
          <w:sz w:val="16"/>
          <w:szCs w:val="16"/>
        </w:rPr>
        <w:t>(909) 469-5528; (909) 469-8231</w:t>
      </w:r>
    </w:p>
    <w:p w:rsidR="0043006A" w:rsidRDefault="0043006A">
      <w:pPr>
        <w:contextualSpacing/>
      </w:pPr>
    </w:p>
    <w:p w:rsidR="00D66C3D" w:rsidRPr="00B454B5" w:rsidRDefault="00A126C3" w:rsidP="00BD0E25">
      <w:pPr>
        <w:ind w:left="180" w:hanging="180"/>
        <w:contextualSpacing/>
        <w:jc w:val="center"/>
        <w:rPr>
          <w:rFonts w:ascii="Arial" w:hAnsi="Arial" w:cs="Arial"/>
          <w:b/>
          <w:color w:val="1F497D" w:themeColor="text2"/>
          <w:sz w:val="20"/>
          <w:szCs w:val="20"/>
        </w:rPr>
      </w:pPr>
      <w:r w:rsidRPr="00B454B5">
        <w:rPr>
          <w:rFonts w:ascii="Arial" w:hAnsi="Arial" w:cs="Arial"/>
          <w:b/>
          <w:color w:val="1F497D" w:themeColor="text2"/>
          <w:sz w:val="20"/>
          <w:szCs w:val="20"/>
        </w:rPr>
        <w:t xml:space="preserve">BLOODBORNE PATHOGENS </w:t>
      </w:r>
      <w:r w:rsidR="00BD0E25" w:rsidRPr="00B454B5">
        <w:rPr>
          <w:rFonts w:ascii="Arial" w:hAnsi="Arial" w:cs="Arial"/>
          <w:b/>
          <w:color w:val="1F497D" w:themeColor="text2"/>
          <w:sz w:val="20"/>
          <w:szCs w:val="20"/>
        </w:rPr>
        <w:t>and</w:t>
      </w:r>
      <w:r w:rsidR="00D66C3D" w:rsidRPr="00B454B5">
        <w:rPr>
          <w:rFonts w:ascii="Arial" w:hAnsi="Arial" w:cs="Arial"/>
          <w:b/>
          <w:color w:val="1F497D" w:themeColor="text2"/>
          <w:sz w:val="20"/>
          <w:szCs w:val="20"/>
        </w:rPr>
        <w:t xml:space="preserve"> AEROSOL TRANSMISSABLE DISEASES</w:t>
      </w:r>
    </w:p>
    <w:p w:rsidR="00A126C3" w:rsidRPr="00B454B5" w:rsidRDefault="00A126C3" w:rsidP="00BD0E25">
      <w:pPr>
        <w:ind w:left="180" w:hanging="180"/>
        <w:contextualSpacing/>
        <w:jc w:val="center"/>
        <w:rPr>
          <w:rFonts w:ascii="Arial" w:hAnsi="Arial" w:cs="Arial"/>
          <w:b/>
          <w:color w:val="1F497D" w:themeColor="text2"/>
          <w:sz w:val="20"/>
          <w:szCs w:val="20"/>
        </w:rPr>
      </w:pPr>
      <w:r w:rsidRPr="00B454B5">
        <w:rPr>
          <w:rFonts w:ascii="Arial" w:hAnsi="Arial" w:cs="Arial"/>
          <w:b/>
          <w:color w:val="1F497D" w:themeColor="text2"/>
          <w:sz w:val="20"/>
          <w:szCs w:val="20"/>
        </w:rPr>
        <w:t>EXPOSURE CONTROL</w:t>
      </w:r>
      <w:r w:rsidR="00BD0E25" w:rsidRPr="00B454B5">
        <w:rPr>
          <w:rFonts w:ascii="Arial" w:hAnsi="Arial" w:cs="Arial"/>
          <w:b/>
          <w:color w:val="1F497D" w:themeColor="text2"/>
          <w:sz w:val="20"/>
          <w:szCs w:val="20"/>
        </w:rPr>
        <w:t xml:space="preserve"> </w:t>
      </w:r>
      <w:r w:rsidRPr="00B454B5">
        <w:rPr>
          <w:rFonts w:ascii="Arial" w:hAnsi="Arial" w:cs="Arial"/>
          <w:b/>
          <w:color w:val="1F497D" w:themeColor="text2"/>
          <w:sz w:val="20"/>
          <w:szCs w:val="20"/>
        </w:rPr>
        <w:t>PLAN</w:t>
      </w:r>
    </w:p>
    <w:p w:rsidR="00A07358" w:rsidRPr="00B454B5" w:rsidRDefault="00A07358" w:rsidP="00F662BB">
      <w:pPr>
        <w:ind w:left="0" w:firstLine="0"/>
        <w:contextualSpacing/>
        <w:rPr>
          <w:rFonts w:ascii="Arial" w:hAnsi="Arial" w:cs="Arial"/>
          <w:sz w:val="20"/>
          <w:szCs w:val="20"/>
        </w:rPr>
      </w:pPr>
    </w:p>
    <w:tbl>
      <w:tblPr>
        <w:tblStyle w:val="TableGrid"/>
        <w:tblW w:w="0" w:type="auto"/>
        <w:tblInd w:w="108" w:type="dxa"/>
        <w:tblLook w:val="04A0" w:firstRow="1" w:lastRow="0" w:firstColumn="1" w:lastColumn="0" w:noHBand="0" w:noVBand="1"/>
      </w:tblPr>
      <w:tblGrid>
        <w:gridCol w:w="5130"/>
        <w:gridCol w:w="1410"/>
        <w:gridCol w:w="132"/>
        <w:gridCol w:w="2796"/>
      </w:tblGrid>
      <w:tr w:rsidR="007E77DF" w:rsidRPr="00B454B5" w:rsidTr="007E77DF">
        <w:tc>
          <w:tcPr>
            <w:tcW w:w="6540" w:type="dxa"/>
            <w:gridSpan w:val="2"/>
          </w:tcPr>
          <w:p w:rsidR="007E77DF" w:rsidRPr="00B454B5" w:rsidRDefault="007E77DF" w:rsidP="009949A9">
            <w:pPr>
              <w:ind w:left="0" w:firstLine="0"/>
              <w:contextualSpacing/>
              <w:rPr>
                <w:rFonts w:ascii="Arial" w:hAnsi="Arial" w:cs="Arial"/>
                <w:sz w:val="20"/>
                <w:szCs w:val="20"/>
              </w:rPr>
            </w:pPr>
            <w:r w:rsidRPr="00B454B5">
              <w:rPr>
                <w:rFonts w:ascii="Arial" w:hAnsi="Arial" w:cs="Arial"/>
                <w:b/>
                <w:sz w:val="20"/>
                <w:szCs w:val="20"/>
                <w:u w:val="single"/>
              </w:rPr>
              <w:t>Principal Investigator</w:t>
            </w:r>
            <w:r w:rsidRPr="00B454B5">
              <w:rPr>
                <w:rFonts w:ascii="Arial" w:hAnsi="Arial" w:cs="Arial"/>
                <w:b/>
                <w:sz w:val="20"/>
                <w:szCs w:val="20"/>
              </w:rPr>
              <w:t>:</w:t>
            </w:r>
          </w:p>
          <w:p w:rsidR="007E77DF" w:rsidRPr="00B454B5" w:rsidRDefault="007E77DF" w:rsidP="009949A9">
            <w:pPr>
              <w:ind w:left="0" w:firstLine="0"/>
              <w:contextualSpacing/>
              <w:rPr>
                <w:rFonts w:ascii="Arial" w:hAnsi="Arial" w:cs="Arial"/>
                <w:b/>
                <w:sz w:val="20"/>
                <w:szCs w:val="20"/>
                <w:u w:val="single"/>
              </w:rPr>
            </w:pPr>
            <w:r w:rsidRPr="00B454B5">
              <w:rPr>
                <w:rFonts w:ascii="Arial" w:hAnsi="Arial" w:cs="Arial"/>
                <w:b/>
                <w:sz w:val="20"/>
                <w:szCs w:val="20"/>
                <w:u w:val="single"/>
              </w:rPr>
              <w:t xml:space="preserve"> </w:t>
            </w:r>
          </w:p>
        </w:tc>
        <w:tc>
          <w:tcPr>
            <w:tcW w:w="2928" w:type="dxa"/>
            <w:gridSpan w:val="2"/>
          </w:tcPr>
          <w:p w:rsidR="007E77DF" w:rsidRPr="00B454B5" w:rsidRDefault="007E77DF" w:rsidP="007E77DF">
            <w:pPr>
              <w:ind w:left="0" w:firstLine="0"/>
              <w:contextualSpacing/>
              <w:rPr>
                <w:rFonts w:ascii="Arial" w:hAnsi="Arial" w:cs="Arial"/>
                <w:b/>
                <w:sz w:val="20"/>
                <w:szCs w:val="20"/>
              </w:rPr>
            </w:pPr>
            <w:r w:rsidRPr="00B454B5">
              <w:rPr>
                <w:rFonts w:ascii="Arial" w:hAnsi="Arial" w:cs="Arial"/>
                <w:b/>
                <w:sz w:val="20"/>
                <w:szCs w:val="20"/>
                <w:u w:val="single"/>
              </w:rPr>
              <w:t>Telephone</w:t>
            </w:r>
            <w:r w:rsidRPr="00B454B5">
              <w:rPr>
                <w:rFonts w:ascii="Arial" w:hAnsi="Arial" w:cs="Arial"/>
                <w:b/>
                <w:sz w:val="20"/>
                <w:szCs w:val="20"/>
              </w:rPr>
              <w:t>:</w:t>
            </w:r>
          </w:p>
        </w:tc>
      </w:tr>
      <w:tr w:rsidR="000B1B69" w:rsidRPr="00B454B5" w:rsidTr="00274CD4">
        <w:tc>
          <w:tcPr>
            <w:tcW w:w="5130" w:type="dxa"/>
          </w:tcPr>
          <w:p w:rsidR="000B1B69" w:rsidRPr="00B454B5" w:rsidRDefault="009949A9" w:rsidP="00F662BB">
            <w:pPr>
              <w:ind w:left="0" w:firstLine="0"/>
              <w:contextualSpacing/>
              <w:rPr>
                <w:rFonts w:ascii="Arial" w:hAnsi="Arial" w:cs="Arial"/>
                <w:b/>
                <w:sz w:val="20"/>
                <w:szCs w:val="20"/>
              </w:rPr>
            </w:pPr>
            <w:r w:rsidRPr="00B454B5">
              <w:rPr>
                <w:rFonts w:ascii="Arial" w:hAnsi="Arial" w:cs="Arial"/>
                <w:b/>
                <w:sz w:val="20"/>
                <w:szCs w:val="20"/>
                <w:u w:val="single"/>
              </w:rPr>
              <w:t>Building</w:t>
            </w:r>
            <w:r w:rsidRPr="00B454B5">
              <w:rPr>
                <w:rFonts w:ascii="Arial" w:hAnsi="Arial" w:cs="Arial"/>
                <w:b/>
                <w:sz w:val="20"/>
                <w:szCs w:val="20"/>
              </w:rPr>
              <w:t>:</w:t>
            </w:r>
          </w:p>
          <w:p w:rsidR="000B1B69" w:rsidRPr="00B454B5" w:rsidRDefault="000B1B69" w:rsidP="00F662BB">
            <w:pPr>
              <w:ind w:left="0" w:firstLine="0"/>
              <w:contextualSpacing/>
              <w:rPr>
                <w:rFonts w:ascii="Arial" w:hAnsi="Arial" w:cs="Arial"/>
                <w:b/>
                <w:sz w:val="20"/>
                <w:szCs w:val="20"/>
                <w:u w:val="single"/>
              </w:rPr>
            </w:pPr>
          </w:p>
        </w:tc>
        <w:tc>
          <w:tcPr>
            <w:tcW w:w="4338" w:type="dxa"/>
            <w:gridSpan w:val="3"/>
          </w:tcPr>
          <w:p w:rsidR="000B1B69" w:rsidRPr="00B454B5" w:rsidRDefault="009949A9" w:rsidP="009949A9">
            <w:pPr>
              <w:tabs>
                <w:tab w:val="center" w:pos="1881"/>
              </w:tabs>
              <w:ind w:left="0"/>
              <w:rPr>
                <w:rFonts w:ascii="Arial" w:hAnsi="Arial" w:cs="Arial"/>
                <w:b/>
                <w:sz w:val="20"/>
                <w:szCs w:val="20"/>
              </w:rPr>
            </w:pPr>
            <w:r w:rsidRPr="00B454B5">
              <w:rPr>
                <w:rFonts w:ascii="Arial" w:hAnsi="Arial" w:cs="Arial"/>
                <w:b/>
                <w:sz w:val="20"/>
                <w:szCs w:val="20"/>
              </w:rPr>
              <w:t xml:space="preserve">      </w:t>
            </w:r>
            <w:r w:rsidRPr="00B454B5">
              <w:rPr>
                <w:rFonts w:ascii="Arial" w:hAnsi="Arial" w:cs="Arial"/>
                <w:b/>
                <w:sz w:val="20"/>
                <w:szCs w:val="20"/>
                <w:u w:val="single"/>
              </w:rPr>
              <w:t>Room(s)</w:t>
            </w:r>
            <w:r w:rsidRPr="00B454B5">
              <w:rPr>
                <w:rFonts w:ascii="Arial" w:hAnsi="Arial" w:cs="Arial"/>
                <w:b/>
                <w:sz w:val="20"/>
                <w:szCs w:val="20"/>
              </w:rPr>
              <w:t>:</w:t>
            </w:r>
          </w:p>
          <w:p w:rsidR="000B1B69" w:rsidRPr="00B454B5" w:rsidRDefault="000B1B69" w:rsidP="000B1B69">
            <w:pPr>
              <w:ind w:left="0" w:firstLine="0"/>
              <w:contextualSpacing/>
              <w:rPr>
                <w:rFonts w:ascii="Arial" w:hAnsi="Arial" w:cs="Arial"/>
                <w:b/>
                <w:sz w:val="20"/>
                <w:szCs w:val="20"/>
                <w:u w:val="single"/>
              </w:rPr>
            </w:pPr>
          </w:p>
        </w:tc>
      </w:tr>
      <w:tr w:rsidR="009949A9" w:rsidRPr="00B454B5" w:rsidTr="00274CD4">
        <w:tc>
          <w:tcPr>
            <w:tcW w:w="6672" w:type="dxa"/>
            <w:gridSpan w:val="3"/>
          </w:tcPr>
          <w:p w:rsidR="009949A9" w:rsidRPr="00B454B5" w:rsidRDefault="009949A9" w:rsidP="009949A9">
            <w:pPr>
              <w:tabs>
                <w:tab w:val="center" w:pos="3282"/>
              </w:tabs>
              <w:ind w:left="0" w:firstLine="0"/>
              <w:contextualSpacing/>
              <w:rPr>
                <w:rFonts w:ascii="Arial" w:hAnsi="Arial" w:cs="Arial"/>
                <w:b/>
                <w:sz w:val="20"/>
                <w:szCs w:val="20"/>
              </w:rPr>
            </w:pPr>
            <w:r w:rsidRPr="00B454B5">
              <w:rPr>
                <w:rFonts w:ascii="Arial" w:hAnsi="Arial" w:cs="Arial"/>
                <w:b/>
                <w:sz w:val="20"/>
                <w:szCs w:val="20"/>
                <w:u w:val="single"/>
              </w:rPr>
              <w:t>Department</w:t>
            </w:r>
            <w:r w:rsidRPr="00B454B5">
              <w:rPr>
                <w:rFonts w:ascii="Arial" w:hAnsi="Arial" w:cs="Arial"/>
                <w:b/>
                <w:sz w:val="20"/>
                <w:szCs w:val="20"/>
              </w:rPr>
              <w:t>:</w:t>
            </w:r>
            <w:r w:rsidRPr="00B454B5">
              <w:rPr>
                <w:rFonts w:ascii="Arial" w:hAnsi="Arial" w:cs="Arial"/>
                <w:b/>
                <w:sz w:val="20"/>
                <w:szCs w:val="20"/>
              </w:rPr>
              <w:tab/>
            </w:r>
          </w:p>
          <w:p w:rsidR="009949A9" w:rsidRPr="00B454B5" w:rsidRDefault="009949A9" w:rsidP="00F662BB">
            <w:pPr>
              <w:ind w:left="0" w:firstLine="0"/>
              <w:contextualSpacing/>
              <w:rPr>
                <w:rFonts w:ascii="Arial" w:hAnsi="Arial" w:cs="Arial"/>
                <w:b/>
                <w:sz w:val="20"/>
                <w:szCs w:val="20"/>
                <w:u w:val="single"/>
              </w:rPr>
            </w:pPr>
          </w:p>
        </w:tc>
        <w:tc>
          <w:tcPr>
            <w:tcW w:w="2796" w:type="dxa"/>
          </w:tcPr>
          <w:p w:rsidR="009949A9" w:rsidRPr="00B454B5" w:rsidRDefault="009949A9" w:rsidP="009949A9">
            <w:pPr>
              <w:ind w:left="0" w:firstLine="0"/>
              <w:contextualSpacing/>
              <w:rPr>
                <w:rFonts w:ascii="Arial" w:hAnsi="Arial" w:cs="Arial"/>
                <w:b/>
                <w:sz w:val="20"/>
                <w:szCs w:val="20"/>
              </w:rPr>
            </w:pPr>
            <w:r w:rsidRPr="00B454B5">
              <w:rPr>
                <w:rFonts w:ascii="Arial" w:hAnsi="Arial" w:cs="Arial"/>
                <w:b/>
                <w:sz w:val="20"/>
                <w:szCs w:val="20"/>
                <w:u w:val="single"/>
              </w:rPr>
              <w:t>Date</w:t>
            </w:r>
            <w:r w:rsidRPr="00B454B5">
              <w:rPr>
                <w:rFonts w:ascii="Arial" w:hAnsi="Arial" w:cs="Arial"/>
                <w:b/>
                <w:sz w:val="20"/>
                <w:szCs w:val="20"/>
              </w:rPr>
              <w:t>:</w:t>
            </w:r>
          </w:p>
        </w:tc>
      </w:tr>
    </w:tbl>
    <w:p w:rsidR="000B1B69" w:rsidRDefault="000B1B69" w:rsidP="00F662BB">
      <w:pPr>
        <w:ind w:left="0" w:firstLine="0"/>
        <w:contextualSpacing/>
        <w:rPr>
          <w:b/>
          <w:sz w:val="22"/>
          <w:u w:val="single"/>
        </w:rPr>
      </w:pPr>
    </w:p>
    <w:p w:rsidR="007F2CF9" w:rsidRPr="00B454B5" w:rsidRDefault="007F2CF9" w:rsidP="00F662BB">
      <w:pPr>
        <w:ind w:left="0" w:firstLine="0"/>
        <w:contextualSpacing/>
        <w:rPr>
          <w:rFonts w:ascii="Arial" w:hAnsi="Arial" w:cs="Arial"/>
          <w:sz w:val="20"/>
          <w:szCs w:val="20"/>
        </w:rPr>
      </w:pPr>
      <w:r w:rsidRPr="00B454B5">
        <w:rPr>
          <w:rFonts w:ascii="Arial" w:hAnsi="Arial" w:cs="Arial"/>
          <w:b/>
          <w:sz w:val="20"/>
          <w:szCs w:val="20"/>
          <w:u w:val="single"/>
        </w:rPr>
        <w:t>Purpose</w:t>
      </w:r>
    </w:p>
    <w:p w:rsidR="007F2CF9" w:rsidRPr="00B454B5" w:rsidRDefault="007F2CF9" w:rsidP="00F662BB">
      <w:pPr>
        <w:ind w:left="0" w:firstLine="0"/>
        <w:contextualSpacing/>
        <w:rPr>
          <w:rFonts w:ascii="Arial" w:hAnsi="Arial" w:cs="Arial"/>
          <w:sz w:val="20"/>
          <w:szCs w:val="20"/>
        </w:rPr>
      </w:pPr>
    </w:p>
    <w:p w:rsidR="00F662BB" w:rsidRPr="00B454B5" w:rsidRDefault="00F662BB" w:rsidP="00BA37AC">
      <w:pPr>
        <w:ind w:left="0" w:firstLine="0"/>
        <w:contextualSpacing/>
        <w:rPr>
          <w:rFonts w:ascii="Arial" w:hAnsi="Arial" w:cs="Arial"/>
          <w:sz w:val="20"/>
          <w:szCs w:val="20"/>
        </w:rPr>
      </w:pPr>
      <w:r w:rsidRPr="00B454B5">
        <w:rPr>
          <w:rFonts w:ascii="Arial" w:hAnsi="Arial" w:cs="Arial"/>
          <w:sz w:val="20"/>
          <w:szCs w:val="20"/>
        </w:rPr>
        <w:t xml:space="preserve">In compliance with the California OSHA Bloodborne Pathogens Standard (CCR, Title 8, </w:t>
      </w:r>
      <w:hyperlink r:id="rId10" w:history="1">
        <w:r w:rsidRPr="00B454B5">
          <w:rPr>
            <w:rStyle w:val="Hyperlink"/>
            <w:rFonts w:ascii="Arial" w:hAnsi="Arial" w:cs="Arial"/>
            <w:sz w:val="20"/>
            <w:szCs w:val="20"/>
          </w:rPr>
          <w:t>Section 5193</w:t>
        </w:r>
      </w:hyperlink>
      <w:r w:rsidRPr="00B454B5">
        <w:rPr>
          <w:rFonts w:ascii="Arial" w:hAnsi="Arial" w:cs="Arial"/>
          <w:sz w:val="20"/>
          <w:szCs w:val="20"/>
        </w:rPr>
        <w:t>) and the California OSHA Aerosol Transmissible Diseases</w:t>
      </w:r>
      <w:r w:rsidR="00D551E1" w:rsidRPr="00B454B5">
        <w:rPr>
          <w:rFonts w:ascii="Arial" w:hAnsi="Arial" w:cs="Arial"/>
          <w:sz w:val="20"/>
          <w:szCs w:val="20"/>
        </w:rPr>
        <w:t xml:space="preserve"> (ATD)</w:t>
      </w:r>
      <w:r w:rsidRPr="00B454B5">
        <w:rPr>
          <w:rFonts w:ascii="Arial" w:hAnsi="Arial" w:cs="Arial"/>
          <w:sz w:val="20"/>
          <w:szCs w:val="20"/>
        </w:rPr>
        <w:t xml:space="preserve"> Standard (CCR, Title 8, </w:t>
      </w:r>
      <w:hyperlink r:id="rId11" w:history="1">
        <w:r w:rsidRPr="00B454B5">
          <w:rPr>
            <w:rStyle w:val="Hyperlink"/>
            <w:rFonts w:ascii="Arial" w:hAnsi="Arial" w:cs="Arial"/>
            <w:sz w:val="20"/>
            <w:szCs w:val="20"/>
          </w:rPr>
          <w:t>Section 5199</w:t>
        </w:r>
      </w:hyperlink>
      <w:r w:rsidR="00F24756" w:rsidRPr="00B454B5">
        <w:rPr>
          <w:rFonts w:ascii="Arial" w:hAnsi="Arial" w:cs="Arial"/>
          <w:sz w:val="20"/>
          <w:szCs w:val="20"/>
        </w:rPr>
        <w:t xml:space="preserve">), this </w:t>
      </w:r>
      <w:r w:rsidR="007F2CF9" w:rsidRPr="00B454B5">
        <w:rPr>
          <w:rFonts w:ascii="Arial" w:hAnsi="Arial" w:cs="Arial"/>
          <w:sz w:val="20"/>
          <w:szCs w:val="20"/>
        </w:rPr>
        <w:t>Exposure Control P</w:t>
      </w:r>
      <w:r w:rsidR="00F24756" w:rsidRPr="00B454B5">
        <w:rPr>
          <w:rFonts w:ascii="Arial" w:hAnsi="Arial" w:cs="Arial"/>
          <w:sz w:val="20"/>
          <w:szCs w:val="20"/>
        </w:rPr>
        <w:t>lan</w:t>
      </w:r>
      <w:r w:rsidR="007F2CF9" w:rsidRPr="00B454B5">
        <w:rPr>
          <w:rFonts w:ascii="Arial" w:hAnsi="Arial" w:cs="Arial"/>
          <w:sz w:val="20"/>
          <w:szCs w:val="20"/>
        </w:rPr>
        <w:t xml:space="preserve"> (ECP)</w:t>
      </w:r>
      <w:r w:rsidR="00F24756" w:rsidRPr="00B454B5">
        <w:rPr>
          <w:rFonts w:ascii="Arial" w:hAnsi="Arial" w:cs="Arial"/>
          <w:sz w:val="20"/>
          <w:szCs w:val="20"/>
        </w:rPr>
        <w:t xml:space="preserve"> has been </w:t>
      </w:r>
      <w:r w:rsidR="00C3426D" w:rsidRPr="00B454B5">
        <w:rPr>
          <w:rFonts w:ascii="Arial" w:hAnsi="Arial" w:cs="Arial"/>
          <w:sz w:val="20"/>
          <w:szCs w:val="20"/>
        </w:rPr>
        <w:t>created</w:t>
      </w:r>
      <w:r w:rsidR="00F24756" w:rsidRPr="00B454B5">
        <w:rPr>
          <w:rFonts w:ascii="Arial" w:hAnsi="Arial" w:cs="Arial"/>
          <w:sz w:val="20"/>
          <w:szCs w:val="20"/>
        </w:rPr>
        <w:t xml:space="preserve"> to minimize or eliminate the exposure of all Western University of Health Sciences (WesternU) personnel to human or nonhuman blood or blood products that might contain bloodborne pathogens (BBP) and/or airborne pathogens.</w:t>
      </w:r>
    </w:p>
    <w:p w:rsidR="007F2CF9" w:rsidRPr="00B454B5" w:rsidRDefault="007F2CF9" w:rsidP="00BA37AC">
      <w:pPr>
        <w:ind w:left="0" w:firstLine="0"/>
        <w:contextualSpacing/>
        <w:rPr>
          <w:rFonts w:ascii="Arial" w:hAnsi="Arial" w:cs="Arial"/>
          <w:sz w:val="20"/>
          <w:szCs w:val="20"/>
        </w:rPr>
      </w:pPr>
    </w:p>
    <w:p w:rsidR="007F2CF9" w:rsidRPr="00B454B5" w:rsidRDefault="007F2CF9" w:rsidP="00BA37AC">
      <w:pPr>
        <w:ind w:left="0" w:firstLine="0"/>
        <w:contextualSpacing/>
        <w:rPr>
          <w:rFonts w:ascii="Arial" w:hAnsi="Arial" w:cs="Arial"/>
          <w:sz w:val="20"/>
          <w:szCs w:val="20"/>
        </w:rPr>
      </w:pPr>
      <w:r w:rsidRPr="00B454B5">
        <w:rPr>
          <w:rFonts w:ascii="Arial" w:hAnsi="Arial" w:cs="Arial"/>
          <w:b/>
          <w:sz w:val="20"/>
          <w:szCs w:val="20"/>
          <w:u w:val="single"/>
        </w:rPr>
        <w:t>Responsibilities</w:t>
      </w:r>
      <w:r w:rsidR="00C3426D" w:rsidRPr="00B454B5">
        <w:rPr>
          <w:rFonts w:ascii="Arial" w:hAnsi="Arial" w:cs="Arial"/>
          <w:b/>
          <w:sz w:val="20"/>
          <w:szCs w:val="20"/>
          <w:u w:val="single"/>
        </w:rPr>
        <w:t xml:space="preserve"> of the Investigator</w:t>
      </w:r>
    </w:p>
    <w:p w:rsidR="007F2CF9" w:rsidRPr="00B454B5" w:rsidRDefault="007F2CF9" w:rsidP="00BA37AC">
      <w:pPr>
        <w:ind w:left="0" w:firstLine="0"/>
        <w:contextualSpacing/>
        <w:rPr>
          <w:rFonts w:ascii="Arial" w:hAnsi="Arial" w:cs="Arial"/>
          <w:sz w:val="20"/>
          <w:szCs w:val="20"/>
        </w:rPr>
      </w:pPr>
    </w:p>
    <w:p w:rsidR="00F662BB" w:rsidRPr="00B454B5" w:rsidRDefault="007F2CF9" w:rsidP="007F2CF9">
      <w:pPr>
        <w:ind w:left="0" w:firstLine="0"/>
        <w:contextualSpacing/>
        <w:rPr>
          <w:rFonts w:ascii="Arial" w:hAnsi="Arial" w:cs="Arial"/>
          <w:sz w:val="20"/>
          <w:szCs w:val="20"/>
        </w:rPr>
      </w:pPr>
      <w:r w:rsidRPr="00B454B5">
        <w:rPr>
          <w:rFonts w:ascii="Arial" w:hAnsi="Arial" w:cs="Arial"/>
          <w:sz w:val="20"/>
          <w:szCs w:val="20"/>
        </w:rPr>
        <w:t>Each principal investigator (PI) will:</w:t>
      </w:r>
    </w:p>
    <w:p w:rsidR="007F2CF9" w:rsidRPr="00B454B5" w:rsidRDefault="007F2CF9" w:rsidP="007F2CF9">
      <w:pPr>
        <w:pStyle w:val="ListParagraph"/>
        <w:numPr>
          <w:ilvl w:val="0"/>
          <w:numId w:val="3"/>
        </w:numPr>
        <w:rPr>
          <w:rFonts w:ascii="Arial" w:hAnsi="Arial" w:cs="Arial"/>
          <w:sz w:val="20"/>
          <w:szCs w:val="20"/>
        </w:rPr>
      </w:pPr>
      <w:r w:rsidRPr="00B454B5">
        <w:rPr>
          <w:rFonts w:ascii="Arial" w:hAnsi="Arial" w:cs="Arial"/>
          <w:sz w:val="20"/>
          <w:szCs w:val="20"/>
        </w:rPr>
        <w:t>Complete and annually update the ECP based on the nature of the acti</w:t>
      </w:r>
      <w:r w:rsidR="005B7DD0" w:rsidRPr="00B454B5">
        <w:rPr>
          <w:rFonts w:ascii="Arial" w:hAnsi="Arial" w:cs="Arial"/>
          <w:sz w:val="20"/>
          <w:szCs w:val="20"/>
        </w:rPr>
        <w:t xml:space="preserve">vities being performed in their </w:t>
      </w:r>
      <w:r w:rsidR="00871052">
        <w:rPr>
          <w:rFonts w:ascii="Arial" w:hAnsi="Arial" w:cs="Arial"/>
          <w:sz w:val="20"/>
          <w:szCs w:val="20"/>
        </w:rPr>
        <w:t>research lab(s)</w:t>
      </w:r>
      <w:r w:rsidRPr="00B454B5">
        <w:rPr>
          <w:rFonts w:ascii="Arial" w:hAnsi="Arial" w:cs="Arial"/>
          <w:sz w:val="20"/>
          <w:szCs w:val="20"/>
        </w:rPr>
        <w:t>.  This plan must remain on file in a central location within the work place along with other relevant safety documents for all personnel to access.</w:t>
      </w:r>
    </w:p>
    <w:p w:rsidR="007F2CF9" w:rsidRPr="00B454B5" w:rsidRDefault="007F2CF9" w:rsidP="007F2CF9">
      <w:pPr>
        <w:pStyle w:val="ListParagraph"/>
        <w:ind w:firstLine="0"/>
        <w:rPr>
          <w:rFonts w:ascii="Arial" w:hAnsi="Arial" w:cs="Arial"/>
          <w:sz w:val="20"/>
          <w:szCs w:val="20"/>
        </w:rPr>
      </w:pPr>
    </w:p>
    <w:p w:rsidR="007208C9" w:rsidRPr="00B454B5" w:rsidRDefault="007F2CF9" w:rsidP="007208C9">
      <w:pPr>
        <w:pStyle w:val="ListParagraph"/>
        <w:numPr>
          <w:ilvl w:val="0"/>
          <w:numId w:val="3"/>
        </w:numPr>
        <w:rPr>
          <w:rFonts w:ascii="Arial" w:hAnsi="Arial" w:cs="Arial"/>
          <w:sz w:val="20"/>
          <w:szCs w:val="20"/>
        </w:rPr>
      </w:pPr>
      <w:r w:rsidRPr="00B454B5">
        <w:rPr>
          <w:rFonts w:ascii="Arial" w:hAnsi="Arial" w:cs="Arial"/>
          <w:sz w:val="20"/>
          <w:szCs w:val="20"/>
        </w:rPr>
        <w:t xml:space="preserve">Assure that all faculty, staff and students </w:t>
      </w:r>
      <w:r w:rsidR="004A00EC" w:rsidRPr="00B454B5">
        <w:rPr>
          <w:rFonts w:ascii="Arial" w:hAnsi="Arial" w:cs="Arial"/>
          <w:sz w:val="20"/>
          <w:szCs w:val="20"/>
        </w:rPr>
        <w:t xml:space="preserve">in their facilities </w:t>
      </w:r>
      <w:r w:rsidRPr="00B454B5">
        <w:rPr>
          <w:rFonts w:ascii="Arial" w:hAnsi="Arial" w:cs="Arial"/>
          <w:sz w:val="20"/>
          <w:szCs w:val="20"/>
        </w:rPr>
        <w:t>have successfully completed the on-line Biosafety 101 Bloodborne Pathogens</w:t>
      </w:r>
      <w:r w:rsidR="00C3426D" w:rsidRPr="00B454B5">
        <w:rPr>
          <w:rFonts w:ascii="Arial" w:hAnsi="Arial" w:cs="Arial"/>
          <w:sz w:val="20"/>
          <w:szCs w:val="20"/>
        </w:rPr>
        <w:t xml:space="preserve"> training course on </w:t>
      </w:r>
      <w:hyperlink r:id="rId12" w:history="1">
        <w:r w:rsidR="00C3426D" w:rsidRPr="00B454B5">
          <w:rPr>
            <w:rStyle w:val="Hyperlink"/>
            <w:rFonts w:ascii="Arial" w:hAnsi="Arial" w:cs="Arial"/>
            <w:sz w:val="20"/>
            <w:szCs w:val="20"/>
          </w:rPr>
          <w:t>Blackboard</w:t>
        </w:r>
      </w:hyperlink>
      <w:r w:rsidR="00C3426D" w:rsidRPr="00B454B5">
        <w:rPr>
          <w:rFonts w:ascii="Arial" w:hAnsi="Arial" w:cs="Arial"/>
          <w:sz w:val="20"/>
          <w:szCs w:val="20"/>
        </w:rPr>
        <w:t xml:space="preserve">.  Once in Blackboard, you will need a user name and a password to enter the site.  Once in, click on Faculty and Staff Training Center from the list of courses on the right side of the screen.  After accessing the Training Center, click on Biosafety on the left side </w:t>
      </w:r>
      <w:r w:rsidR="007939AA" w:rsidRPr="00B454B5">
        <w:rPr>
          <w:rFonts w:ascii="Arial" w:hAnsi="Arial" w:cs="Arial"/>
          <w:sz w:val="20"/>
          <w:szCs w:val="20"/>
        </w:rPr>
        <w:t>of the screen.  Then click on Bloodborne Pathogens and begin.  You must complete the quiz at the en</w:t>
      </w:r>
      <w:r w:rsidR="007208C9" w:rsidRPr="00B454B5">
        <w:rPr>
          <w:rFonts w:ascii="Arial" w:hAnsi="Arial" w:cs="Arial"/>
          <w:sz w:val="20"/>
          <w:szCs w:val="20"/>
        </w:rPr>
        <w:t>d of each of the seven sections.</w:t>
      </w:r>
    </w:p>
    <w:p w:rsidR="007208C9" w:rsidRPr="00B454B5" w:rsidRDefault="007208C9" w:rsidP="007208C9">
      <w:pPr>
        <w:pStyle w:val="ListParagraph"/>
        <w:ind w:firstLine="0"/>
        <w:rPr>
          <w:rFonts w:ascii="Arial" w:hAnsi="Arial" w:cs="Arial"/>
          <w:sz w:val="20"/>
          <w:szCs w:val="20"/>
        </w:rPr>
      </w:pPr>
    </w:p>
    <w:p w:rsidR="00FA1BE4" w:rsidRPr="00B454B5" w:rsidRDefault="007208C9" w:rsidP="00FA1BE4">
      <w:pPr>
        <w:pStyle w:val="ListParagraph"/>
        <w:numPr>
          <w:ilvl w:val="0"/>
          <w:numId w:val="3"/>
        </w:numPr>
        <w:rPr>
          <w:rFonts w:ascii="Arial" w:hAnsi="Arial" w:cs="Arial"/>
          <w:sz w:val="20"/>
          <w:szCs w:val="20"/>
        </w:rPr>
      </w:pPr>
      <w:r w:rsidRPr="00B454B5">
        <w:rPr>
          <w:rFonts w:ascii="Arial" w:hAnsi="Arial" w:cs="Arial"/>
          <w:sz w:val="20"/>
          <w:szCs w:val="20"/>
        </w:rPr>
        <w:t>Ensure adequate supplies of personal protective equi</w:t>
      </w:r>
      <w:r w:rsidR="00EA5EF6">
        <w:rPr>
          <w:rFonts w:ascii="Arial" w:hAnsi="Arial" w:cs="Arial"/>
          <w:sz w:val="20"/>
          <w:szCs w:val="20"/>
        </w:rPr>
        <w:t>pment (PPE) and other necessary e</w:t>
      </w:r>
      <w:r w:rsidRPr="00B454B5">
        <w:rPr>
          <w:rFonts w:ascii="Arial" w:hAnsi="Arial" w:cs="Arial"/>
          <w:sz w:val="20"/>
          <w:szCs w:val="20"/>
        </w:rPr>
        <w:t>quipment to minimize exposure to BBP, other potentially infectious material (OPIM) and Aerosol Transmissible Pathogens (ATPs) during normal operations and emergency situations.</w:t>
      </w:r>
    </w:p>
    <w:p w:rsidR="00FA1BE4" w:rsidRPr="00B454B5" w:rsidRDefault="00FA1BE4" w:rsidP="00FA1BE4">
      <w:pPr>
        <w:pStyle w:val="ListParagraph"/>
        <w:ind w:firstLine="0"/>
        <w:rPr>
          <w:rFonts w:ascii="Arial" w:hAnsi="Arial" w:cs="Arial"/>
          <w:sz w:val="20"/>
          <w:szCs w:val="20"/>
        </w:rPr>
      </w:pPr>
    </w:p>
    <w:p w:rsidR="00FA1BE4" w:rsidRPr="00B454B5" w:rsidRDefault="00FA1BE4" w:rsidP="00FA1BE4">
      <w:pPr>
        <w:pStyle w:val="ListParagraph"/>
        <w:numPr>
          <w:ilvl w:val="0"/>
          <w:numId w:val="3"/>
        </w:numPr>
        <w:rPr>
          <w:rFonts w:ascii="Arial" w:hAnsi="Arial" w:cs="Arial"/>
          <w:sz w:val="20"/>
          <w:szCs w:val="20"/>
        </w:rPr>
      </w:pPr>
      <w:r w:rsidRPr="00B454B5">
        <w:rPr>
          <w:rFonts w:ascii="Arial" w:hAnsi="Arial" w:cs="Arial"/>
          <w:sz w:val="20"/>
          <w:szCs w:val="20"/>
        </w:rPr>
        <w:t>Ensure that a</w:t>
      </w:r>
      <w:r w:rsidR="007208C9" w:rsidRPr="00B454B5">
        <w:rPr>
          <w:rFonts w:ascii="Arial" w:hAnsi="Arial" w:cs="Arial"/>
          <w:sz w:val="20"/>
          <w:szCs w:val="20"/>
        </w:rPr>
        <w:t xml:space="preserve">ll eligible faculty, staff and students </w:t>
      </w:r>
      <w:r w:rsidRPr="00B454B5">
        <w:rPr>
          <w:rFonts w:ascii="Arial" w:hAnsi="Arial" w:cs="Arial"/>
          <w:sz w:val="20"/>
          <w:szCs w:val="20"/>
        </w:rPr>
        <w:t xml:space="preserve">have </w:t>
      </w:r>
      <w:r w:rsidR="00871052">
        <w:rPr>
          <w:rFonts w:ascii="Arial" w:hAnsi="Arial" w:cs="Arial"/>
          <w:sz w:val="20"/>
          <w:szCs w:val="20"/>
        </w:rPr>
        <w:t xml:space="preserve">protection against Hepatitis B.  For those that have completed the vaccine series, a </w:t>
      </w:r>
      <w:r w:rsidR="006C7E4B">
        <w:rPr>
          <w:rFonts w:ascii="Arial" w:hAnsi="Arial" w:cs="Arial"/>
          <w:sz w:val="20"/>
          <w:szCs w:val="20"/>
        </w:rPr>
        <w:t xml:space="preserve">quantitative </w:t>
      </w:r>
      <w:r w:rsidR="00871052">
        <w:rPr>
          <w:rFonts w:ascii="Arial" w:hAnsi="Arial" w:cs="Arial"/>
          <w:sz w:val="20"/>
          <w:szCs w:val="20"/>
        </w:rPr>
        <w:t xml:space="preserve">serum blood titer is required to determine level of immunity. For those whose titer is negative for immunity or they have not received or completed </w:t>
      </w:r>
      <w:r w:rsidR="007208C9" w:rsidRPr="00B454B5">
        <w:rPr>
          <w:rFonts w:ascii="Arial" w:hAnsi="Arial" w:cs="Arial"/>
          <w:sz w:val="20"/>
          <w:szCs w:val="20"/>
        </w:rPr>
        <w:t xml:space="preserve">the </w:t>
      </w:r>
      <w:r w:rsidRPr="00B454B5">
        <w:rPr>
          <w:rFonts w:ascii="Arial" w:hAnsi="Arial" w:cs="Arial"/>
          <w:sz w:val="20"/>
          <w:szCs w:val="20"/>
        </w:rPr>
        <w:t>h</w:t>
      </w:r>
      <w:r w:rsidR="007208C9" w:rsidRPr="00B454B5">
        <w:rPr>
          <w:rFonts w:ascii="Arial" w:hAnsi="Arial" w:cs="Arial"/>
          <w:sz w:val="20"/>
          <w:szCs w:val="20"/>
        </w:rPr>
        <w:t xml:space="preserve">epatitis B </w:t>
      </w:r>
      <w:r w:rsidRPr="00B454B5">
        <w:rPr>
          <w:rFonts w:ascii="Arial" w:hAnsi="Arial" w:cs="Arial"/>
          <w:sz w:val="20"/>
          <w:szCs w:val="20"/>
        </w:rPr>
        <w:t xml:space="preserve">virus (HBV) </w:t>
      </w:r>
      <w:r w:rsidR="007208C9" w:rsidRPr="00B454B5">
        <w:rPr>
          <w:rFonts w:ascii="Arial" w:hAnsi="Arial" w:cs="Arial"/>
          <w:sz w:val="20"/>
          <w:szCs w:val="20"/>
        </w:rPr>
        <w:t xml:space="preserve">vaccine </w:t>
      </w:r>
      <w:r w:rsidR="00871052">
        <w:rPr>
          <w:rFonts w:ascii="Arial" w:hAnsi="Arial" w:cs="Arial"/>
          <w:sz w:val="20"/>
          <w:szCs w:val="20"/>
        </w:rPr>
        <w:t xml:space="preserve">series must be offered the vaccine, at no cost to them, </w:t>
      </w:r>
      <w:r w:rsidR="007208C9" w:rsidRPr="00B454B5">
        <w:rPr>
          <w:rFonts w:ascii="Arial" w:hAnsi="Arial" w:cs="Arial"/>
          <w:sz w:val="20"/>
          <w:szCs w:val="20"/>
        </w:rPr>
        <w:t xml:space="preserve">before </w:t>
      </w:r>
      <w:r w:rsidR="00871052">
        <w:rPr>
          <w:rFonts w:ascii="Arial" w:hAnsi="Arial" w:cs="Arial"/>
          <w:sz w:val="20"/>
          <w:szCs w:val="20"/>
        </w:rPr>
        <w:t>beginning work</w:t>
      </w:r>
      <w:r w:rsidR="007208C9" w:rsidRPr="00B454B5">
        <w:rPr>
          <w:rFonts w:ascii="Arial" w:hAnsi="Arial" w:cs="Arial"/>
          <w:sz w:val="20"/>
          <w:szCs w:val="20"/>
        </w:rPr>
        <w:t xml:space="preserve"> with </w:t>
      </w:r>
      <w:r w:rsidRPr="00B454B5">
        <w:rPr>
          <w:rFonts w:ascii="Arial" w:hAnsi="Arial" w:cs="Arial"/>
          <w:sz w:val="20"/>
          <w:szCs w:val="20"/>
        </w:rPr>
        <w:t xml:space="preserve">human or nonhuman blood or blood products that might contain BBP.  Persons who decline the vaccine must fill out the </w:t>
      </w:r>
      <w:hyperlink r:id="rId13" w:history="1">
        <w:r w:rsidRPr="00B454B5">
          <w:rPr>
            <w:rStyle w:val="Hyperlink"/>
            <w:rFonts w:ascii="Arial" w:hAnsi="Arial" w:cs="Arial"/>
            <w:sz w:val="20"/>
            <w:szCs w:val="20"/>
          </w:rPr>
          <w:t>Vaccine Declination Statement</w:t>
        </w:r>
      </w:hyperlink>
      <w:r w:rsidRPr="00B454B5">
        <w:rPr>
          <w:rFonts w:ascii="Arial" w:hAnsi="Arial" w:cs="Arial"/>
          <w:sz w:val="20"/>
          <w:szCs w:val="20"/>
        </w:rPr>
        <w:t xml:space="preserve"> and return it to the Student-Employee Health Office</w:t>
      </w:r>
      <w:r w:rsidR="00871052">
        <w:rPr>
          <w:rFonts w:ascii="Arial" w:hAnsi="Arial" w:cs="Arial"/>
          <w:sz w:val="20"/>
          <w:szCs w:val="20"/>
        </w:rPr>
        <w:t xml:space="preserve"> (SEHO) in Pomona, CA</w:t>
      </w:r>
      <w:r w:rsidRPr="00B454B5">
        <w:rPr>
          <w:rFonts w:ascii="Arial" w:hAnsi="Arial" w:cs="Arial"/>
          <w:sz w:val="20"/>
          <w:szCs w:val="20"/>
        </w:rPr>
        <w:t>.</w:t>
      </w:r>
      <w:r w:rsidR="00871052">
        <w:rPr>
          <w:rFonts w:ascii="Arial" w:hAnsi="Arial" w:cs="Arial"/>
          <w:sz w:val="20"/>
          <w:szCs w:val="20"/>
        </w:rPr>
        <w:t xml:space="preserve"> Should the employee decide to receive the vaccine at a later time, they can do so at no cost.</w:t>
      </w:r>
    </w:p>
    <w:p w:rsidR="00FA1BE4" w:rsidRPr="00B454B5" w:rsidRDefault="00FA1BE4" w:rsidP="00FA1BE4">
      <w:pPr>
        <w:pStyle w:val="ListParagraph"/>
        <w:ind w:firstLine="0"/>
        <w:rPr>
          <w:rFonts w:ascii="Arial" w:hAnsi="Arial" w:cs="Arial"/>
          <w:sz w:val="20"/>
          <w:szCs w:val="20"/>
        </w:rPr>
      </w:pPr>
    </w:p>
    <w:p w:rsidR="007135F1" w:rsidRDefault="00FA1BE4" w:rsidP="00C902A9">
      <w:pPr>
        <w:pStyle w:val="ListParagraph"/>
        <w:numPr>
          <w:ilvl w:val="0"/>
          <w:numId w:val="3"/>
        </w:numPr>
        <w:rPr>
          <w:rFonts w:ascii="Arial" w:hAnsi="Arial" w:cs="Arial"/>
          <w:sz w:val="20"/>
          <w:szCs w:val="20"/>
        </w:rPr>
      </w:pPr>
      <w:r w:rsidRPr="00B454B5">
        <w:rPr>
          <w:rFonts w:ascii="Arial" w:hAnsi="Arial" w:cs="Arial"/>
          <w:sz w:val="20"/>
          <w:szCs w:val="20"/>
        </w:rPr>
        <w:lastRenderedPageBreak/>
        <w:t>Ensure that all eli</w:t>
      </w:r>
      <w:r w:rsidR="00D05523" w:rsidRPr="00B454B5">
        <w:rPr>
          <w:rFonts w:ascii="Arial" w:hAnsi="Arial" w:cs="Arial"/>
          <w:sz w:val="20"/>
          <w:szCs w:val="20"/>
        </w:rPr>
        <w:t>g</w:t>
      </w:r>
      <w:r w:rsidRPr="00B454B5">
        <w:rPr>
          <w:rFonts w:ascii="Arial" w:hAnsi="Arial" w:cs="Arial"/>
          <w:sz w:val="20"/>
          <w:szCs w:val="20"/>
        </w:rPr>
        <w:t xml:space="preserve">ible faculty, staff and students have </w:t>
      </w:r>
      <w:r w:rsidR="00871052">
        <w:rPr>
          <w:rFonts w:ascii="Arial" w:hAnsi="Arial" w:cs="Arial"/>
          <w:sz w:val="20"/>
          <w:szCs w:val="20"/>
        </w:rPr>
        <w:t>protection against</w:t>
      </w:r>
      <w:r w:rsidR="00C902A9">
        <w:rPr>
          <w:rFonts w:ascii="Arial" w:hAnsi="Arial" w:cs="Arial"/>
          <w:sz w:val="20"/>
          <w:szCs w:val="20"/>
        </w:rPr>
        <w:t xml:space="preserve"> aerosol transmitted diseases they will be working with, e.g., measles, mumps, varicella prior to the start of the research.  If titers show they are not immune, employees shall </w:t>
      </w:r>
      <w:r w:rsidRPr="00B454B5">
        <w:rPr>
          <w:rFonts w:ascii="Arial" w:hAnsi="Arial" w:cs="Arial"/>
          <w:sz w:val="20"/>
          <w:szCs w:val="20"/>
        </w:rPr>
        <w:t>be offered vaccinations</w:t>
      </w:r>
      <w:r w:rsidR="00C902A9">
        <w:rPr>
          <w:rFonts w:ascii="Arial" w:hAnsi="Arial" w:cs="Arial"/>
          <w:sz w:val="20"/>
          <w:szCs w:val="20"/>
        </w:rPr>
        <w:t>, at no cost to them,</w:t>
      </w:r>
      <w:r w:rsidRPr="00B454B5">
        <w:rPr>
          <w:rFonts w:ascii="Arial" w:hAnsi="Arial" w:cs="Arial"/>
          <w:sz w:val="20"/>
          <w:szCs w:val="20"/>
        </w:rPr>
        <w:t xml:space="preserve"> for Aerosol Transmissible Pathogens – Laboratory (ATPs-L) as recommended by the Biosafety Officer</w:t>
      </w:r>
      <w:r w:rsidR="00871052">
        <w:rPr>
          <w:rFonts w:ascii="Arial" w:hAnsi="Arial" w:cs="Arial"/>
          <w:sz w:val="20"/>
          <w:szCs w:val="20"/>
        </w:rPr>
        <w:t>, SEHO,</w:t>
      </w:r>
      <w:r w:rsidRPr="00B454B5">
        <w:rPr>
          <w:rFonts w:ascii="Arial" w:hAnsi="Arial" w:cs="Arial"/>
          <w:sz w:val="20"/>
          <w:szCs w:val="20"/>
        </w:rPr>
        <w:t xml:space="preserve"> and</w:t>
      </w:r>
      <w:r w:rsidR="00871052">
        <w:rPr>
          <w:rFonts w:ascii="Arial" w:hAnsi="Arial" w:cs="Arial"/>
          <w:sz w:val="20"/>
          <w:szCs w:val="20"/>
        </w:rPr>
        <w:t>/or</w:t>
      </w:r>
      <w:r w:rsidRPr="00B454B5">
        <w:rPr>
          <w:rFonts w:ascii="Arial" w:hAnsi="Arial" w:cs="Arial"/>
          <w:sz w:val="20"/>
          <w:szCs w:val="20"/>
        </w:rPr>
        <w:t xml:space="preserve"> Occupational Health </w:t>
      </w:r>
      <w:r w:rsidR="00871052" w:rsidRPr="00B454B5">
        <w:rPr>
          <w:rFonts w:ascii="Arial" w:hAnsi="Arial" w:cs="Arial"/>
          <w:sz w:val="20"/>
          <w:szCs w:val="20"/>
        </w:rPr>
        <w:t>P</w:t>
      </w:r>
      <w:r w:rsidR="00871052">
        <w:rPr>
          <w:rFonts w:ascii="Arial" w:hAnsi="Arial" w:cs="Arial"/>
          <w:sz w:val="20"/>
          <w:szCs w:val="20"/>
        </w:rPr>
        <w:t>rovider</w:t>
      </w:r>
      <w:r w:rsidR="00D05523" w:rsidRPr="00B454B5">
        <w:rPr>
          <w:rFonts w:ascii="Arial" w:hAnsi="Arial" w:cs="Arial"/>
          <w:sz w:val="20"/>
          <w:szCs w:val="20"/>
        </w:rPr>
        <w:t xml:space="preserve">.  </w:t>
      </w:r>
      <w:r w:rsidR="00871052">
        <w:rPr>
          <w:rFonts w:ascii="Arial" w:hAnsi="Arial" w:cs="Arial"/>
          <w:sz w:val="20"/>
          <w:szCs w:val="20"/>
        </w:rPr>
        <w:t>Employee</w:t>
      </w:r>
      <w:r w:rsidR="00871052" w:rsidRPr="00B454B5">
        <w:rPr>
          <w:rFonts w:ascii="Arial" w:hAnsi="Arial" w:cs="Arial"/>
          <w:sz w:val="20"/>
          <w:szCs w:val="20"/>
        </w:rPr>
        <w:t xml:space="preserve">s </w:t>
      </w:r>
      <w:r w:rsidR="00D05523" w:rsidRPr="00B454B5">
        <w:rPr>
          <w:rFonts w:ascii="Arial" w:hAnsi="Arial" w:cs="Arial"/>
          <w:sz w:val="20"/>
          <w:szCs w:val="20"/>
        </w:rPr>
        <w:t xml:space="preserve">who decline the vaccine(s) must fill out the </w:t>
      </w:r>
      <w:hyperlink r:id="rId14" w:history="1">
        <w:r w:rsidR="00D05523" w:rsidRPr="00B454B5">
          <w:rPr>
            <w:rStyle w:val="Hyperlink"/>
            <w:rFonts w:ascii="Arial" w:hAnsi="Arial" w:cs="Arial"/>
            <w:sz w:val="20"/>
            <w:szCs w:val="20"/>
          </w:rPr>
          <w:t>Vaccine Declination Statement</w:t>
        </w:r>
      </w:hyperlink>
      <w:r w:rsidR="00D05523" w:rsidRPr="00B454B5">
        <w:rPr>
          <w:rFonts w:ascii="Arial" w:hAnsi="Arial" w:cs="Arial"/>
          <w:sz w:val="20"/>
          <w:szCs w:val="20"/>
        </w:rPr>
        <w:t xml:space="preserve"> and return it to the S</w:t>
      </w:r>
      <w:r w:rsidR="00871052">
        <w:rPr>
          <w:rFonts w:ascii="Arial" w:hAnsi="Arial" w:cs="Arial"/>
          <w:sz w:val="20"/>
          <w:szCs w:val="20"/>
        </w:rPr>
        <w:t>EHO</w:t>
      </w:r>
      <w:r w:rsidR="00C902A9">
        <w:rPr>
          <w:rFonts w:ascii="Arial" w:hAnsi="Arial" w:cs="Arial"/>
          <w:sz w:val="20"/>
          <w:szCs w:val="20"/>
        </w:rPr>
        <w:t xml:space="preserve"> in Pomona, CA</w:t>
      </w:r>
      <w:r w:rsidR="00D05523" w:rsidRPr="00B454B5">
        <w:rPr>
          <w:rFonts w:ascii="Arial" w:hAnsi="Arial" w:cs="Arial"/>
          <w:sz w:val="20"/>
          <w:szCs w:val="20"/>
        </w:rPr>
        <w:t>.</w:t>
      </w:r>
      <w:r w:rsidR="00C902A9">
        <w:rPr>
          <w:rFonts w:ascii="Arial" w:hAnsi="Arial" w:cs="Arial"/>
          <w:sz w:val="20"/>
          <w:szCs w:val="20"/>
        </w:rPr>
        <w:t xml:space="preserve"> Should the employee decide to receive the vaccine at a later time, they can do so at no cost.</w:t>
      </w:r>
    </w:p>
    <w:p w:rsidR="00C902A9" w:rsidRPr="00C902A9" w:rsidRDefault="00C902A9" w:rsidP="00C902A9">
      <w:pPr>
        <w:pStyle w:val="ListParagraph"/>
        <w:rPr>
          <w:rFonts w:ascii="Arial" w:hAnsi="Arial" w:cs="Arial"/>
          <w:sz w:val="20"/>
          <w:szCs w:val="20"/>
        </w:rPr>
      </w:pPr>
    </w:p>
    <w:p w:rsidR="00C902A9" w:rsidRDefault="00C902A9" w:rsidP="00C902A9">
      <w:pPr>
        <w:pStyle w:val="ListParagraph"/>
        <w:numPr>
          <w:ilvl w:val="0"/>
          <w:numId w:val="3"/>
        </w:numPr>
        <w:rPr>
          <w:rFonts w:ascii="Arial" w:hAnsi="Arial" w:cs="Arial"/>
          <w:sz w:val="20"/>
          <w:szCs w:val="20"/>
        </w:rPr>
      </w:pPr>
      <w:r>
        <w:rPr>
          <w:rFonts w:ascii="Arial" w:hAnsi="Arial" w:cs="Arial"/>
          <w:sz w:val="20"/>
          <w:szCs w:val="20"/>
        </w:rPr>
        <w:t xml:space="preserve">Ensure that all eligible faculty, staff and students that will be working with </w:t>
      </w:r>
      <w:r>
        <w:rPr>
          <w:rFonts w:ascii="Arial" w:hAnsi="Arial" w:cs="Arial"/>
          <w:i/>
          <w:sz w:val="20"/>
          <w:szCs w:val="20"/>
        </w:rPr>
        <w:t xml:space="preserve">Mycobacterium </w:t>
      </w:r>
      <w:r w:rsidRPr="00C902A9">
        <w:rPr>
          <w:rFonts w:ascii="Arial" w:hAnsi="Arial" w:cs="Arial"/>
          <w:i/>
          <w:sz w:val="20"/>
          <w:szCs w:val="20"/>
        </w:rPr>
        <w:t>tuberculosis</w:t>
      </w:r>
      <w:r>
        <w:rPr>
          <w:rFonts w:ascii="Arial" w:hAnsi="Arial" w:cs="Arial"/>
          <w:i/>
          <w:sz w:val="20"/>
          <w:szCs w:val="20"/>
        </w:rPr>
        <w:t xml:space="preserve"> </w:t>
      </w:r>
      <w:r>
        <w:rPr>
          <w:rFonts w:ascii="Arial" w:hAnsi="Arial" w:cs="Arial"/>
          <w:sz w:val="20"/>
          <w:szCs w:val="20"/>
        </w:rPr>
        <w:t>(Mtb)</w:t>
      </w:r>
      <w:r>
        <w:rPr>
          <w:rFonts w:ascii="Arial" w:hAnsi="Arial" w:cs="Arial"/>
          <w:i/>
          <w:sz w:val="20"/>
          <w:szCs w:val="20"/>
        </w:rPr>
        <w:t xml:space="preserve"> </w:t>
      </w:r>
      <w:r w:rsidRPr="00C902A9">
        <w:rPr>
          <w:rFonts w:ascii="Arial" w:hAnsi="Arial" w:cs="Arial"/>
          <w:sz w:val="20"/>
          <w:szCs w:val="20"/>
        </w:rPr>
        <w:t>have</w:t>
      </w:r>
      <w:r>
        <w:rPr>
          <w:rFonts w:ascii="Arial" w:hAnsi="Arial" w:cs="Arial"/>
          <w:sz w:val="20"/>
          <w:szCs w:val="20"/>
        </w:rPr>
        <w:t xml:space="preserve"> been tested for tuberculosis either through a skin test called PPD; a serum blood test called Quantiferon; or, a chest x-ray with completion of a TB symptoms checklist. </w:t>
      </w:r>
      <w:r w:rsidR="006C7E4B">
        <w:rPr>
          <w:rFonts w:ascii="Arial" w:hAnsi="Arial" w:cs="Arial"/>
          <w:sz w:val="20"/>
          <w:szCs w:val="20"/>
        </w:rPr>
        <w:t xml:space="preserve">If the employee has a prior history of positive PPD, they are required to obtain a chest x-ray (only once every 4 years) and complete the TB symptoms check list.  </w:t>
      </w:r>
      <w:r>
        <w:rPr>
          <w:rFonts w:ascii="Arial" w:hAnsi="Arial" w:cs="Arial"/>
          <w:sz w:val="20"/>
          <w:szCs w:val="20"/>
        </w:rPr>
        <w:t>All documentation must be sent to the SEHO in Pomona, CA.  NOTE: TB clearance will be required every six (6) months, at minimum when working with Mtb.</w:t>
      </w:r>
    </w:p>
    <w:p w:rsidR="006C7E4B" w:rsidRPr="001761D4" w:rsidRDefault="006C7E4B" w:rsidP="001761D4">
      <w:pPr>
        <w:pStyle w:val="ListParagraph"/>
        <w:rPr>
          <w:rFonts w:ascii="Arial" w:hAnsi="Arial" w:cs="Arial"/>
          <w:sz w:val="20"/>
          <w:szCs w:val="20"/>
        </w:rPr>
      </w:pPr>
    </w:p>
    <w:p w:rsidR="006C7E4B" w:rsidRDefault="006C7E4B" w:rsidP="00C902A9">
      <w:pPr>
        <w:pStyle w:val="ListParagraph"/>
        <w:numPr>
          <w:ilvl w:val="0"/>
          <w:numId w:val="3"/>
        </w:numPr>
        <w:rPr>
          <w:rFonts w:ascii="Arial" w:hAnsi="Arial" w:cs="Arial"/>
          <w:sz w:val="20"/>
          <w:szCs w:val="20"/>
        </w:rPr>
      </w:pPr>
      <w:r>
        <w:rPr>
          <w:rFonts w:ascii="Arial" w:hAnsi="Arial" w:cs="Arial"/>
          <w:sz w:val="20"/>
          <w:szCs w:val="20"/>
        </w:rPr>
        <w:t>Ensure</w:t>
      </w:r>
      <w:r w:rsidR="00B735A0">
        <w:rPr>
          <w:rFonts w:ascii="Arial" w:hAnsi="Arial" w:cs="Arial"/>
          <w:sz w:val="20"/>
          <w:szCs w:val="20"/>
        </w:rPr>
        <w:t xml:space="preserve"> that</w:t>
      </w:r>
      <w:r>
        <w:rPr>
          <w:rFonts w:ascii="Arial" w:hAnsi="Arial" w:cs="Arial"/>
          <w:sz w:val="20"/>
          <w:szCs w:val="20"/>
        </w:rPr>
        <w:t xml:space="preserve"> all eligible faculty, staff and students have been fit tested to the appropriate respirator mask prior to starting work with the ATP.  The respirator must be worn at all times while working with the ATP.</w:t>
      </w:r>
      <w:r w:rsidR="00B735A0">
        <w:rPr>
          <w:rFonts w:ascii="Arial" w:hAnsi="Arial" w:cs="Arial"/>
          <w:sz w:val="20"/>
          <w:szCs w:val="20"/>
        </w:rPr>
        <w:t xml:space="preserve">  Refer to the Injury and Illness Prevention Plan </w:t>
      </w:r>
      <w:hyperlink r:id="rId15" w:history="1">
        <w:r w:rsidR="00B735A0" w:rsidRPr="00B735A0">
          <w:rPr>
            <w:rStyle w:val="Hyperlink"/>
            <w:rFonts w:ascii="Arial" w:hAnsi="Arial" w:cs="Arial"/>
            <w:sz w:val="20"/>
            <w:szCs w:val="20"/>
          </w:rPr>
          <w:t>Respiratory Protection Program</w:t>
        </w:r>
      </w:hyperlink>
      <w:r w:rsidR="00B735A0">
        <w:rPr>
          <w:rFonts w:ascii="Arial" w:hAnsi="Arial" w:cs="Arial"/>
          <w:sz w:val="20"/>
          <w:szCs w:val="20"/>
        </w:rPr>
        <w:t xml:space="preserve"> for more information on fit testing and the responsibilities of Department Heads, Supervisors and Principal Investigators.</w:t>
      </w:r>
    </w:p>
    <w:p w:rsidR="006C7E4B" w:rsidRPr="001761D4" w:rsidRDefault="006C7E4B" w:rsidP="001761D4">
      <w:pPr>
        <w:pStyle w:val="ListParagraph"/>
        <w:rPr>
          <w:rFonts w:ascii="Arial" w:hAnsi="Arial" w:cs="Arial"/>
          <w:sz w:val="20"/>
          <w:szCs w:val="20"/>
        </w:rPr>
      </w:pPr>
    </w:p>
    <w:p w:rsidR="006C7E4B" w:rsidRPr="00C902A9" w:rsidRDefault="006C7E4B" w:rsidP="001761D4">
      <w:pPr>
        <w:pStyle w:val="ListParagraph"/>
        <w:numPr>
          <w:ilvl w:val="0"/>
          <w:numId w:val="3"/>
        </w:numPr>
        <w:rPr>
          <w:rFonts w:ascii="Arial" w:hAnsi="Arial" w:cs="Arial"/>
          <w:sz w:val="20"/>
          <w:szCs w:val="20"/>
        </w:rPr>
      </w:pPr>
      <w:r>
        <w:rPr>
          <w:rFonts w:ascii="Arial" w:hAnsi="Arial" w:cs="Arial"/>
          <w:sz w:val="20"/>
          <w:szCs w:val="20"/>
        </w:rPr>
        <w:t xml:space="preserve">Ensure work with the ATPs </w:t>
      </w:r>
      <w:r w:rsidR="001761D4">
        <w:rPr>
          <w:rFonts w:ascii="Arial" w:hAnsi="Arial" w:cs="Arial"/>
          <w:sz w:val="20"/>
          <w:szCs w:val="20"/>
        </w:rPr>
        <w:t xml:space="preserve">listed in Appendix 4: </w:t>
      </w:r>
      <w:r w:rsidR="001761D4" w:rsidRPr="001761D4">
        <w:rPr>
          <w:rFonts w:ascii="Arial" w:hAnsi="Arial" w:cs="Arial"/>
          <w:sz w:val="20"/>
          <w:szCs w:val="20"/>
        </w:rPr>
        <w:t>Diseases/Pathogens Requiring Airborne Infection Isolation</w:t>
      </w:r>
      <w:r w:rsidR="001761D4">
        <w:rPr>
          <w:rFonts w:ascii="Arial" w:hAnsi="Arial" w:cs="Arial"/>
          <w:sz w:val="20"/>
          <w:szCs w:val="20"/>
        </w:rPr>
        <w:t xml:space="preserve"> (AII), </w:t>
      </w:r>
      <w:r>
        <w:rPr>
          <w:rFonts w:ascii="Arial" w:hAnsi="Arial" w:cs="Arial"/>
          <w:sz w:val="20"/>
          <w:szCs w:val="20"/>
        </w:rPr>
        <w:t xml:space="preserve">is performed in a </w:t>
      </w:r>
      <w:r w:rsidR="001761D4">
        <w:rPr>
          <w:rFonts w:ascii="Arial" w:hAnsi="Arial" w:cs="Arial"/>
          <w:sz w:val="20"/>
          <w:szCs w:val="20"/>
        </w:rPr>
        <w:t xml:space="preserve">biosafety cabinet or in a </w:t>
      </w:r>
      <w:r>
        <w:rPr>
          <w:rFonts w:ascii="Arial" w:hAnsi="Arial" w:cs="Arial"/>
          <w:sz w:val="20"/>
          <w:szCs w:val="20"/>
        </w:rPr>
        <w:t xml:space="preserve">negative pressure </w:t>
      </w:r>
      <w:r w:rsidR="001761D4">
        <w:rPr>
          <w:rFonts w:ascii="Arial" w:hAnsi="Arial" w:cs="Arial"/>
          <w:sz w:val="20"/>
          <w:szCs w:val="20"/>
        </w:rPr>
        <w:t>room</w:t>
      </w:r>
      <w:r>
        <w:rPr>
          <w:rFonts w:ascii="Arial" w:hAnsi="Arial" w:cs="Arial"/>
          <w:sz w:val="20"/>
          <w:szCs w:val="20"/>
        </w:rPr>
        <w:t xml:space="preserve"> to prevent airborne transmission to others in the surrounding area.</w:t>
      </w:r>
    </w:p>
    <w:p w:rsidR="007757B1" w:rsidRPr="00B454B5" w:rsidRDefault="00672BCF" w:rsidP="007135F1">
      <w:pPr>
        <w:ind w:left="0" w:firstLine="0"/>
        <w:contextualSpacing/>
        <w:rPr>
          <w:rFonts w:ascii="Arial" w:hAnsi="Arial" w:cs="Arial"/>
          <w:sz w:val="20"/>
          <w:szCs w:val="20"/>
        </w:rPr>
      </w:pPr>
      <w:r w:rsidRPr="003F27FC">
        <w:rPr>
          <w:rFonts w:ascii="Arial" w:hAnsi="Arial" w:cs="Arial"/>
          <w:noProof/>
          <w:sz w:val="20"/>
          <w:szCs w:val="20"/>
        </w:rPr>
        <w:drawing>
          <wp:anchor distT="0" distB="0" distL="114300" distR="114300" simplePos="0" relativeHeight="251663360" behindDoc="0" locked="0" layoutInCell="1" allowOverlap="1" wp14:anchorId="0740CB5E" wp14:editId="5BC69B0E">
            <wp:simplePos x="0" y="0"/>
            <wp:positionH relativeFrom="column">
              <wp:posOffset>1409700</wp:posOffset>
            </wp:positionH>
            <wp:positionV relativeFrom="paragraph">
              <wp:posOffset>749300</wp:posOffset>
            </wp:positionV>
            <wp:extent cx="152400" cy="104775"/>
            <wp:effectExtent l="0" t="0" r="0" b="9525"/>
            <wp:wrapNone/>
            <wp:docPr id="4" name="Picture 4" descr="http://www.wpclipart.com/telephone/old_fashioned_phone/phone_rotary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clipart.com/telephone/old_fashioned_phone/phone_rotary_symb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7FC">
        <w:rPr>
          <w:rFonts w:ascii="Arial" w:hAnsi="Arial" w:cs="Arial"/>
          <w:noProof/>
          <w:sz w:val="20"/>
          <w:szCs w:val="20"/>
        </w:rPr>
        <w:drawing>
          <wp:anchor distT="0" distB="0" distL="114300" distR="114300" simplePos="0" relativeHeight="251665408" behindDoc="0" locked="0" layoutInCell="1" allowOverlap="1" wp14:anchorId="6D3753FB" wp14:editId="7E9DB399">
            <wp:simplePos x="0" y="0"/>
            <wp:positionH relativeFrom="column">
              <wp:posOffset>4781550</wp:posOffset>
            </wp:positionH>
            <wp:positionV relativeFrom="paragraph">
              <wp:posOffset>454025</wp:posOffset>
            </wp:positionV>
            <wp:extent cx="152400" cy="104775"/>
            <wp:effectExtent l="0" t="0" r="0" b="9525"/>
            <wp:wrapNone/>
            <wp:docPr id="3" name="Picture 3" descr="http://www.wpclipart.com/telephone/old_fashioned_phone/phone_rotary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clipart.com/telephone/old_fashioned_phone/phone_rotary_symb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57B1" w:rsidRPr="003F27FC">
        <w:rPr>
          <w:rFonts w:ascii="Arial" w:hAnsi="Arial" w:cs="Arial"/>
          <w:sz w:val="20"/>
          <w:szCs w:val="20"/>
        </w:rPr>
        <w:t>P</w:t>
      </w:r>
      <w:r w:rsidR="007135F1" w:rsidRPr="003F27FC">
        <w:rPr>
          <w:rFonts w:ascii="Arial" w:hAnsi="Arial" w:cs="Arial"/>
          <w:sz w:val="20"/>
          <w:szCs w:val="20"/>
        </w:rPr>
        <w:t xml:space="preserve">ersons who accept the vaccination offer </w:t>
      </w:r>
      <w:r>
        <w:rPr>
          <w:rFonts w:ascii="Arial" w:hAnsi="Arial" w:cs="Arial"/>
          <w:sz w:val="20"/>
          <w:szCs w:val="20"/>
        </w:rPr>
        <w:t xml:space="preserve">can go to the Patient Care Center Pharmacy on the Pomona campus to obtain the vaccine(s).  The PCC Pharmacy administers vaccinations Monday-Friday from 8am to 430pm. The vaccines will be charged to the appropriate department.  If the employee prefers to obtain the vaccine at US Health Works, they will need to </w:t>
      </w:r>
      <w:r w:rsidR="007135F1" w:rsidRPr="003F27FC">
        <w:rPr>
          <w:rFonts w:ascii="Arial" w:hAnsi="Arial" w:cs="Arial"/>
          <w:sz w:val="20"/>
          <w:szCs w:val="20"/>
        </w:rPr>
        <w:t xml:space="preserve">contact </w:t>
      </w:r>
      <w:r>
        <w:rPr>
          <w:rFonts w:ascii="Arial" w:hAnsi="Arial" w:cs="Arial"/>
          <w:sz w:val="20"/>
          <w:szCs w:val="20"/>
        </w:rPr>
        <w:t>Human Resources</w:t>
      </w:r>
      <w:r w:rsidR="003F27FC" w:rsidRPr="003F27FC">
        <w:rPr>
          <w:rFonts w:ascii="Arial" w:hAnsi="Arial" w:cs="Arial"/>
          <w:sz w:val="20"/>
          <w:szCs w:val="20"/>
        </w:rPr>
        <w:t xml:space="preserve"> Office </w:t>
      </w:r>
      <w:r w:rsidR="007135F1" w:rsidRPr="00B454B5">
        <w:rPr>
          <w:rFonts w:ascii="Arial" w:hAnsi="Arial" w:cs="Arial"/>
          <w:sz w:val="20"/>
          <w:szCs w:val="20"/>
        </w:rPr>
        <w:t xml:space="preserve">(    </w:t>
      </w:r>
      <w:r w:rsidR="007757B1" w:rsidRPr="00B454B5">
        <w:rPr>
          <w:rFonts w:ascii="Arial" w:hAnsi="Arial" w:cs="Arial"/>
          <w:sz w:val="20"/>
          <w:szCs w:val="20"/>
        </w:rPr>
        <w:t xml:space="preserve">  </w:t>
      </w:r>
      <w:r w:rsidR="007135F1" w:rsidRPr="00B454B5">
        <w:rPr>
          <w:rFonts w:ascii="Arial" w:hAnsi="Arial" w:cs="Arial"/>
          <w:sz w:val="20"/>
          <w:szCs w:val="20"/>
        </w:rPr>
        <w:t>909-</w:t>
      </w:r>
      <w:r>
        <w:rPr>
          <w:rFonts w:ascii="Arial" w:hAnsi="Arial" w:cs="Arial"/>
          <w:sz w:val="20"/>
          <w:szCs w:val="20"/>
        </w:rPr>
        <w:t>469-5372</w:t>
      </w:r>
      <w:r w:rsidR="007135F1" w:rsidRPr="00B454B5">
        <w:rPr>
          <w:rFonts w:ascii="Arial" w:hAnsi="Arial" w:cs="Arial"/>
          <w:sz w:val="20"/>
          <w:szCs w:val="20"/>
        </w:rPr>
        <w:t>) to obtain authorization for medical treatment at US Healthworks Medical Group, 801 Corporate Center Dr., Suite 130, Pomona, CA (      909-623-1954</w:t>
      </w:r>
      <w:r w:rsidR="007757B1" w:rsidRPr="00B454B5">
        <w:rPr>
          <w:rFonts w:ascii="Arial" w:hAnsi="Arial" w:cs="Arial"/>
          <w:sz w:val="20"/>
          <w:szCs w:val="20"/>
        </w:rPr>
        <w:t xml:space="preserve">).  Their hours are Monday-Friday 7:30 AM – 6:00 PM.  </w:t>
      </w:r>
      <w:r w:rsidR="00A74A99">
        <w:rPr>
          <w:rFonts w:ascii="Arial" w:hAnsi="Arial" w:cs="Arial"/>
          <w:sz w:val="20"/>
          <w:szCs w:val="20"/>
        </w:rPr>
        <w:t xml:space="preserve">The </w:t>
      </w:r>
      <w:r w:rsidR="007135F1" w:rsidRPr="00B454B5">
        <w:rPr>
          <w:rFonts w:ascii="Arial" w:hAnsi="Arial" w:cs="Arial"/>
          <w:sz w:val="20"/>
          <w:szCs w:val="20"/>
        </w:rPr>
        <w:t>employee may choose to accept ATP-L vaccin</w:t>
      </w:r>
      <w:r w:rsidR="00A74A99">
        <w:rPr>
          <w:rFonts w:ascii="Arial" w:hAnsi="Arial" w:cs="Arial"/>
          <w:sz w:val="20"/>
          <w:szCs w:val="20"/>
        </w:rPr>
        <w:t>ation</w:t>
      </w:r>
      <w:r w:rsidR="007135F1" w:rsidRPr="00B454B5">
        <w:rPr>
          <w:rFonts w:ascii="Arial" w:hAnsi="Arial" w:cs="Arial"/>
          <w:sz w:val="20"/>
          <w:szCs w:val="20"/>
        </w:rPr>
        <w:t xml:space="preserve"> offer </w:t>
      </w:r>
      <w:r>
        <w:rPr>
          <w:rFonts w:ascii="Arial" w:hAnsi="Arial" w:cs="Arial"/>
          <w:sz w:val="20"/>
          <w:szCs w:val="20"/>
        </w:rPr>
        <w:t>even if they originally declined the offer</w:t>
      </w:r>
      <w:r w:rsidR="007757B1" w:rsidRPr="00B454B5">
        <w:rPr>
          <w:rFonts w:ascii="Arial" w:hAnsi="Arial" w:cs="Arial"/>
          <w:sz w:val="20"/>
          <w:szCs w:val="20"/>
        </w:rPr>
        <w:t>.</w:t>
      </w:r>
    </w:p>
    <w:p w:rsidR="007757B1" w:rsidRPr="00B454B5" w:rsidRDefault="007757B1" w:rsidP="007135F1">
      <w:pPr>
        <w:ind w:left="0" w:firstLine="0"/>
        <w:contextualSpacing/>
        <w:rPr>
          <w:rFonts w:ascii="Arial" w:hAnsi="Arial" w:cs="Arial"/>
          <w:sz w:val="20"/>
          <w:szCs w:val="20"/>
        </w:rPr>
      </w:pPr>
    </w:p>
    <w:p w:rsidR="007757B1" w:rsidRPr="00B454B5" w:rsidRDefault="007757B1" w:rsidP="007135F1">
      <w:pPr>
        <w:ind w:left="0" w:firstLine="0"/>
        <w:contextualSpacing/>
        <w:rPr>
          <w:rFonts w:ascii="Arial" w:hAnsi="Arial" w:cs="Arial"/>
          <w:b/>
          <w:sz w:val="20"/>
          <w:szCs w:val="20"/>
          <w:u w:val="single"/>
        </w:rPr>
      </w:pPr>
      <w:r w:rsidRPr="00B454B5">
        <w:rPr>
          <w:rFonts w:ascii="Arial" w:hAnsi="Arial" w:cs="Arial"/>
          <w:b/>
          <w:sz w:val="20"/>
          <w:szCs w:val="20"/>
          <w:u w:val="single"/>
        </w:rPr>
        <w:t>Campus Biosafety Officer</w:t>
      </w:r>
    </w:p>
    <w:p w:rsidR="007757B1" w:rsidRPr="00B454B5" w:rsidRDefault="007757B1" w:rsidP="007135F1">
      <w:pPr>
        <w:ind w:left="0" w:firstLine="0"/>
        <w:contextualSpacing/>
        <w:rPr>
          <w:rFonts w:ascii="Arial" w:hAnsi="Arial" w:cs="Arial"/>
          <w:sz w:val="20"/>
          <w:szCs w:val="20"/>
        </w:rPr>
      </w:pPr>
    </w:p>
    <w:p w:rsidR="007757B1" w:rsidRPr="00B454B5" w:rsidRDefault="007757B1" w:rsidP="007135F1">
      <w:pPr>
        <w:ind w:left="0" w:firstLine="0"/>
        <w:contextualSpacing/>
        <w:rPr>
          <w:rFonts w:ascii="Arial" w:hAnsi="Arial" w:cs="Arial"/>
          <w:sz w:val="20"/>
          <w:szCs w:val="20"/>
        </w:rPr>
      </w:pPr>
      <w:r w:rsidRPr="00B454B5">
        <w:rPr>
          <w:rFonts w:ascii="Arial" w:hAnsi="Arial" w:cs="Arial"/>
          <w:sz w:val="20"/>
          <w:szCs w:val="20"/>
        </w:rPr>
        <w:t xml:space="preserve">WesternU’s Biosafety Officer is qualified by training and experience to evaluate hazards associated with laboratory procedures involving </w:t>
      </w:r>
      <w:r w:rsidR="0092797C" w:rsidRPr="00B454B5">
        <w:rPr>
          <w:rFonts w:ascii="Arial" w:hAnsi="Arial" w:cs="Arial"/>
          <w:sz w:val="20"/>
          <w:szCs w:val="20"/>
        </w:rPr>
        <w:t>BBPs and ATPs-L and is authorized by WesternU</w:t>
      </w:r>
      <w:r w:rsidR="005B7DD0" w:rsidRPr="00B454B5">
        <w:rPr>
          <w:rFonts w:ascii="Arial" w:hAnsi="Arial" w:cs="Arial"/>
          <w:sz w:val="20"/>
          <w:szCs w:val="20"/>
        </w:rPr>
        <w:t xml:space="preserve"> </w:t>
      </w:r>
      <w:r w:rsidR="0092797C" w:rsidRPr="00B454B5">
        <w:rPr>
          <w:rFonts w:ascii="Arial" w:hAnsi="Arial" w:cs="Arial"/>
          <w:sz w:val="20"/>
          <w:szCs w:val="20"/>
        </w:rPr>
        <w:t>to establish and implement effective control measures</w:t>
      </w:r>
      <w:r w:rsidR="005B7DD0" w:rsidRPr="00B454B5">
        <w:rPr>
          <w:rFonts w:ascii="Arial" w:hAnsi="Arial" w:cs="Arial"/>
          <w:sz w:val="20"/>
          <w:szCs w:val="20"/>
        </w:rPr>
        <w:t xml:space="preserve">, in consultation with the Institutional Biosafety Committee, </w:t>
      </w:r>
      <w:r w:rsidR="0092797C" w:rsidRPr="00B454B5">
        <w:rPr>
          <w:rFonts w:ascii="Arial" w:hAnsi="Arial" w:cs="Arial"/>
          <w:sz w:val="20"/>
          <w:szCs w:val="20"/>
        </w:rPr>
        <w:t xml:space="preserve"> for laboratory biological hazards.  </w:t>
      </w:r>
      <w:r w:rsidRPr="00B454B5">
        <w:rPr>
          <w:rFonts w:ascii="Arial" w:hAnsi="Arial" w:cs="Arial"/>
          <w:sz w:val="20"/>
          <w:szCs w:val="20"/>
        </w:rPr>
        <w:t>Questions regarding the vaccination offer or any other aspect of this ECP may be directed to WesternU’s Biosafety Officer</w:t>
      </w:r>
      <w:r w:rsidR="0092797C" w:rsidRPr="00B454B5">
        <w:rPr>
          <w:rFonts w:ascii="Arial" w:hAnsi="Arial" w:cs="Arial"/>
          <w:sz w:val="20"/>
          <w:szCs w:val="20"/>
        </w:rPr>
        <w:t>.</w:t>
      </w:r>
    </w:p>
    <w:p w:rsidR="0092797C" w:rsidRPr="00B454B5" w:rsidRDefault="0092797C" w:rsidP="007135F1">
      <w:pPr>
        <w:ind w:left="0" w:firstLine="0"/>
        <w:contextualSpacing/>
        <w:rPr>
          <w:rFonts w:ascii="Arial" w:hAnsi="Arial" w:cs="Arial"/>
          <w:sz w:val="20"/>
          <w:szCs w:val="20"/>
        </w:rPr>
      </w:pPr>
    </w:p>
    <w:p w:rsidR="0092797C" w:rsidRPr="00B454B5" w:rsidRDefault="0092797C" w:rsidP="007135F1">
      <w:pPr>
        <w:ind w:left="0" w:firstLine="0"/>
        <w:contextualSpacing/>
        <w:rPr>
          <w:rFonts w:ascii="Arial" w:hAnsi="Arial" w:cs="Arial"/>
          <w:sz w:val="20"/>
          <w:szCs w:val="20"/>
        </w:rPr>
      </w:pPr>
      <w:r w:rsidRPr="00B454B5">
        <w:rPr>
          <w:rFonts w:ascii="Arial" w:hAnsi="Arial" w:cs="Arial"/>
          <w:sz w:val="20"/>
          <w:szCs w:val="20"/>
        </w:rPr>
        <w:tab/>
        <w:t xml:space="preserve">Sheila </w:t>
      </w:r>
      <w:r w:rsidR="00201C12">
        <w:rPr>
          <w:rFonts w:ascii="Arial" w:hAnsi="Arial" w:cs="Arial"/>
          <w:sz w:val="20"/>
          <w:szCs w:val="20"/>
        </w:rPr>
        <w:t>Redjai</w:t>
      </w:r>
      <w:r w:rsidRPr="00B454B5">
        <w:rPr>
          <w:rFonts w:ascii="Arial" w:hAnsi="Arial" w:cs="Arial"/>
          <w:sz w:val="20"/>
          <w:szCs w:val="20"/>
        </w:rPr>
        <w:t>, MPH</w:t>
      </w:r>
    </w:p>
    <w:p w:rsidR="0092797C" w:rsidRPr="00B454B5" w:rsidRDefault="0092797C" w:rsidP="007135F1">
      <w:pPr>
        <w:ind w:left="0" w:firstLine="0"/>
        <w:contextualSpacing/>
        <w:rPr>
          <w:rFonts w:ascii="Arial" w:hAnsi="Arial" w:cs="Arial"/>
          <w:sz w:val="20"/>
          <w:szCs w:val="20"/>
        </w:rPr>
      </w:pPr>
      <w:r w:rsidRPr="00B454B5">
        <w:rPr>
          <w:rFonts w:ascii="Arial" w:hAnsi="Arial" w:cs="Arial"/>
          <w:sz w:val="20"/>
          <w:szCs w:val="20"/>
        </w:rPr>
        <w:tab/>
        <w:t>Biosafety Officer</w:t>
      </w:r>
    </w:p>
    <w:p w:rsidR="0092797C" w:rsidRPr="00B454B5" w:rsidRDefault="0092797C" w:rsidP="007135F1">
      <w:pPr>
        <w:ind w:left="0" w:firstLine="0"/>
        <w:contextualSpacing/>
        <w:rPr>
          <w:rFonts w:ascii="Arial" w:hAnsi="Arial" w:cs="Arial"/>
          <w:sz w:val="20"/>
          <w:szCs w:val="20"/>
        </w:rPr>
      </w:pPr>
      <w:r w:rsidRPr="00B454B5">
        <w:rPr>
          <w:rFonts w:ascii="Arial" w:hAnsi="Arial" w:cs="Arial"/>
          <w:sz w:val="20"/>
          <w:szCs w:val="20"/>
        </w:rPr>
        <w:tab/>
        <w:t>Environmental Health and Safety</w:t>
      </w:r>
    </w:p>
    <w:p w:rsidR="0092797C" w:rsidRDefault="00787AB3" w:rsidP="007135F1">
      <w:pPr>
        <w:ind w:left="0" w:firstLine="0"/>
        <w:contextualSpacing/>
        <w:rPr>
          <w:rFonts w:ascii="Arial" w:hAnsi="Arial" w:cs="Arial"/>
          <w:sz w:val="20"/>
          <w:szCs w:val="20"/>
        </w:rPr>
      </w:pPr>
      <w:r w:rsidRPr="00B454B5">
        <w:rPr>
          <w:rFonts w:ascii="Arial" w:hAnsi="Arial" w:cs="Arial"/>
          <w:noProof/>
          <w:sz w:val="20"/>
          <w:szCs w:val="20"/>
        </w:rPr>
        <w:drawing>
          <wp:anchor distT="0" distB="0" distL="114300" distR="114300" simplePos="0" relativeHeight="251667456" behindDoc="0" locked="0" layoutInCell="1" allowOverlap="1" wp14:anchorId="7E4C3A43" wp14:editId="4D642010">
            <wp:simplePos x="0" y="0"/>
            <wp:positionH relativeFrom="column">
              <wp:posOffset>476250</wp:posOffset>
            </wp:positionH>
            <wp:positionV relativeFrom="paragraph">
              <wp:posOffset>22225</wp:posOffset>
            </wp:positionV>
            <wp:extent cx="152400" cy="104775"/>
            <wp:effectExtent l="0" t="0" r="0" b="9525"/>
            <wp:wrapNone/>
            <wp:docPr id="5" name="Picture 5" descr="http://www.wpclipart.com/telephone/old_fashioned_phone/phone_rotary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clipart.com/telephone/old_fashioned_phone/phone_rotary_symb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797C" w:rsidRPr="00B454B5">
        <w:rPr>
          <w:rFonts w:ascii="Arial" w:hAnsi="Arial" w:cs="Arial"/>
          <w:sz w:val="20"/>
          <w:szCs w:val="20"/>
        </w:rPr>
        <w:tab/>
      </w:r>
      <w:r w:rsidRPr="00B454B5">
        <w:rPr>
          <w:rFonts w:ascii="Arial" w:hAnsi="Arial" w:cs="Arial"/>
          <w:sz w:val="20"/>
          <w:szCs w:val="20"/>
        </w:rPr>
        <w:t xml:space="preserve">       </w:t>
      </w:r>
      <w:r w:rsidR="00F95265">
        <w:rPr>
          <w:rFonts w:ascii="Arial" w:hAnsi="Arial" w:cs="Arial"/>
          <w:sz w:val="20"/>
          <w:szCs w:val="20"/>
        </w:rPr>
        <w:t>949-290-3421</w:t>
      </w:r>
    </w:p>
    <w:p w:rsidR="00A74A99" w:rsidRPr="00B454B5" w:rsidRDefault="00A74A99" w:rsidP="007135F1">
      <w:pPr>
        <w:ind w:left="0" w:firstLine="0"/>
        <w:contextualSpacing/>
        <w:rPr>
          <w:rFonts w:ascii="Arial" w:hAnsi="Arial" w:cs="Arial"/>
          <w:sz w:val="20"/>
          <w:szCs w:val="20"/>
        </w:rPr>
      </w:pPr>
    </w:p>
    <w:p w:rsidR="005B7DD0" w:rsidRPr="00B454B5" w:rsidRDefault="00992DEA" w:rsidP="00992DEA">
      <w:pPr>
        <w:ind w:left="0" w:firstLine="0"/>
        <w:contextualSpacing/>
        <w:jc w:val="center"/>
        <w:rPr>
          <w:rFonts w:ascii="Arial" w:hAnsi="Arial" w:cs="Arial"/>
          <w:sz w:val="20"/>
          <w:szCs w:val="20"/>
        </w:rPr>
      </w:pPr>
      <w:r w:rsidRPr="00B454B5">
        <w:rPr>
          <w:rFonts w:ascii="Arial" w:hAnsi="Arial" w:cs="Arial"/>
          <w:sz w:val="20"/>
          <w:szCs w:val="20"/>
        </w:rPr>
        <w:t>-------------------------------------------------------------------------</w:t>
      </w:r>
    </w:p>
    <w:p w:rsidR="00992DEA" w:rsidRPr="00B454B5" w:rsidRDefault="00992DEA" w:rsidP="007135F1">
      <w:pPr>
        <w:ind w:left="0" w:firstLine="0"/>
        <w:contextualSpacing/>
        <w:rPr>
          <w:rFonts w:ascii="Arial" w:hAnsi="Arial" w:cs="Arial"/>
          <w:sz w:val="20"/>
          <w:szCs w:val="20"/>
        </w:rPr>
      </w:pPr>
    </w:p>
    <w:p w:rsidR="005B7DD0" w:rsidRDefault="005B7DD0" w:rsidP="007135F1">
      <w:pPr>
        <w:ind w:left="0" w:firstLine="0"/>
        <w:contextualSpacing/>
        <w:rPr>
          <w:rFonts w:ascii="Arial" w:hAnsi="Arial" w:cs="Arial"/>
          <w:sz w:val="20"/>
          <w:szCs w:val="20"/>
        </w:rPr>
      </w:pPr>
      <w:r w:rsidRPr="00B454B5">
        <w:rPr>
          <w:rFonts w:ascii="Arial" w:hAnsi="Arial" w:cs="Arial"/>
          <w:b/>
          <w:sz w:val="20"/>
          <w:szCs w:val="20"/>
          <w:u w:val="single"/>
        </w:rPr>
        <w:t>Exposure Determination – Source materials of potential BBP exposure:</w:t>
      </w:r>
      <w:r w:rsidRPr="00B454B5">
        <w:rPr>
          <w:rFonts w:ascii="Arial" w:hAnsi="Arial" w:cs="Arial"/>
          <w:sz w:val="20"/>
          <w:szCs w:val="20"/>
        </w:rPr>
        <w:t xml:space="preserve"> </w:t>
      </w:r>
      <w:r w:rsidR="00805643" w:rsidRPr="00B454B5">
        <w:rPr>
          <w:rFonts w:ascii="Arial" w:hAnsi="Arial" w:cs="Arial"/>
          <w:sz w:val="20"/>
          <w:szCs w:val="20"/>
        </w:rPr>
        <w:t>Mark</w:t>
      </w:r>
      <w:r w:rsidRPr="00B454B5">
        <w:rPr>
          <w:rFonts w:ascii="Arial" w:hAnsi="Arial" w:cs="Arial"/>
          <w:sz w:val="20"/>
          <w:szCs w:val="20"/>
        </w:rPr>
        <w:t xml:space="preserve"> </w:t>
      </w:r>
      <w:r w:rsidRPr="00B454B5">
        <w:rPr>
          <w:rFonts w:ascii="Arial" w:hAnsi="Arial" w:cs="Arial"/>
          <w:sz w:val="20"/>
          <w:szCs w:val="20"/>
          <w:u w:val="single"/>
        </w:rPr>
        <w:t>all</w:t>
      </w:r>
      <w:r w:rsidRPr="00B454B5">
        <w:rPr>
          <w:rFonts w:ascii="Arial" w:hAnsi="Arial" w:cs="Arial"/>
          <w:sz w:val="20"/>
          <w:szCs w:val="20"/>
        </w:rPr>
        <w:t xml:space="preserve"> </w:t>
      </w:r>
      <w:r w:rsidRPr="00B454B5">
        <w:rPr>
          <w:rFonts w:ascii="Arial" w:hAnsi="Arial" w:cs="Arial"/>
          <w:sz w:val="20"/>
          <w:szCs w:val="20"/>
          <w:u w:val="single"/>
        </w:rPr>
        <w:t>material</w:t>
      </w:r>
      <w:r w:rsidRPr="00B454B5">
        <w:rPr>
          <w:rFonts w:ascii="Arial" w:hAnsi="Arial" w:cs="Arial"/>
          <w:sz w:val="20"/>
          <w:szCs w:val="20"/>
        </w:rPr>
        <w:t xml:space="preserve"> used in your work area that may result in personnel exposure to bloodborne pathogens.</w:t>
      </w:r>
    </w:p>
    <w:p w:rsidR="00A74A99" w:rsidRPr="00B454B5" w:rsidRDefault="00A74A99" w:rsidP="007135F1">
      <w:pPr>
        <w:ind w:left="0" w:firstLine="0"/>
        <w:contextualSpacing/>
        <w:rPr>
          <w:rFonts w:ascii="Arial" w:hAnsi="Arial" w:cs="Arial"/>
          <w:sz w:val="20"/>
          <w:szCs w:val="20"/>
        </w:rPr>
      </w:pPr>
    </w:p>
    <w:p w:rsidR="005B7DD0" w:rsidRPr="00905D77" w:rsidRDefault="005B7DD0" w:rsidP="00A46D3B">
      <w:pPr>
        <w:pBdr>
          <w:top w:val="single" w:sz="4" w:space="1" w:color="auto"/>
          <w:left w:val="single" w:sz="4" w:space="4" w:color="auto"/>
          <w:bottom w:val="single" w:sz="4" w:space="1" w:color="auto"/>
          <w:right w:val="single" w:sz="4" w:space="4" w:color="auto"/>
        </w:pBdr>
        <w:ind w:left="0" w:firstLine="0"/>
        <w:contextualSpacing/>
        <w:rPr>
          <w:rFonts w:ascii="Arial" w:hAnsi="Arial" w:cs="Arial"/>
          <w:sz w:val="20"/>
          <w:szCs w:val="20"/>
        </w:rPr>
      </w:pPr>
    </w:p>
    <w:p w:rsidR="005B7DD0" w:rsidRPr="00905D77" w:rsidRDefault="005B7DD0" w:rsidP="00A46D3B">
      <w:pPr>
        <w:pBdr>
          <w:top w:val="single" w:sz="4" w:space="1" w:color="auto"/>
          <w:left w:val="single" w:sz="4" w:space="4" w:color="auto"/>
          <w:bottom w:val="single" w:sz="4" w:space="1" w:color="auto"/>
          <w:right w:val="single" w:sz="4" w:space="4" w:color="auto"/>
        </w:pBdr>
        <w:ind w:left="0" w:firstLine="0"/>
        <w:contextualSpacing/>
        <w:rPr>
          <w:rFonts w:ascii="Arial"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Human blood </w:t>
      </w:r>
      <w:r w:rsidRPr="00905D77">
        <w:rPr>
          <w:rFonts w:ascii="Arial" w:eastAsia="Times New Roman" w:hAnsi="Arial" w:cs="Arial"/>
          <w:sz w:val="20"/>
          <w:szCs w:val="20"/>
        </w:rPr>
        <w:tab/>
      </w:r>
      <w:r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Human blood components</w:t>
      </w:r>
      <w:r w:rsidRPr="00905D77">
        <w:rPr>
          <w:rFonts w:ascii="Arial" w:eastAsia="Times New Roman" w:hAnsi="Arial" w:cs="Arial"/>
          <w:sz w:val="20"/>
          <w:szCs w:val="20"/>
        </w:rPr>
        <w:tab/>
      </w:r>
      <w:r w:rsidR="00B454B5"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Human blood products</w:t>
      </w:r>
    </w:p>
    <w:p w:rsidR="00B454B5" w:rsidRPr="00905D77" w:rsidRDefault="00B454B5"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p>
    <w:p w:rsidR="005B7DD0" w:rsidRPr="00905D77" w:rsidRDefault="005B7DD0"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Check3"/>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Unfixed human tissue</w:t>
      </w:r>
      <w:r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Unfixed human organs</w:t>
      </w:r>
      <w:r w:rsidRPr="00905D77">
        <w:rPr>
          <w:rFonts w:ascii="Arial" w:eastAsia="Times New Roman" w:hAnsi="Arial" w:cs="Arial"/>
          <w:sz w:val="20"/>
          <w:szCs w:val="20"/>
        </w:rPr>
        <w:tab/>
      </w:r>
      <w:r w:rsidR="00672BCF">
        <w:rPr>
          <w:rFonts w:ascii="Arial" w:eastAsia="Times New Roman" w:hAnsi="Arial" w:cs="Arial"/>
          <w:sz w:val="20"/>
          <w:szCs w:val="20"/>
        </w:rPr>
        <w:tab/>
      </w:r>
      <w:r w:rsidR="00672BCF" w:rsidRPr="00905D77">
        <w:rPr>
          <w:rFonts w:ascii="Arial" w:eastAsia="Times New Roman" w:hAnsi="Arial" w:cs="Arial"/>
          <w:sz w:val="20"/>
          <w:szCs w:val="20"/>
        </w:rPr>
        <w:fldChar w:fldCharType="begin">
          <w:ffData>
            <w:name w:val=""/>
            <w:enabled/>
            <w:calcOnExit w:val="0"/>
            <w:checkBox>
              <w:sizeAuto/>
              <w:default w:val="0"/>
            </w:checkBox>
          </w:ffData>
        </w:fldChar>
      </w:r>
      <w:r w:rsidR="00672BCF"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00672BCF" w:rsidRPr="00905D77">
        <w:rPr>
          <w:rFonts w:ascii="Arial" w:eastAsia="Times New Roman" w:hAnsi="Arial" w:cs="Arial"/>
          <w:sz w:val="20"/>
          <w:szCs w:val="20"/>
        </w:rPr>
        <w:fldChar w:fldCharType="end"/>
      </w:r>
      <w:r w:rsidR="00672BCF">
        <w:rPr>
          <w:rFonts w:ascii="Arial" w:eastAsia="Times New Roman" w:hAnsi="Arial" w:cs="Arial"/>
          <w:sz w:val="20"/>
          <w:szCs w:val="20"/>
        </w:rPr>
        <w:t xml:space="preserve"> Herpes B virus</w:t>
      </w:r>
    </w:p>
    <w:p w:rsidR="00992DEA" w:rsidRPr="00905D77"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p>
    <w:p w:rsidR="00B454B5" w:rsidRPr="00905D77"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r w:rsidRPr="00905D77">
        <w:rPr>
          <w:rFonts w:ascii="Arial" w:eastAsia="Times New Roman" w:hAnsi="Arial" w:cs="Arial"/>
          <w:sz w:val="20"/>
          <w:szCs w:val="20"/>
        </w:rPr>
        <w:lastRenderedPageBreak/>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Established human </w:t>
      </w:r>
      <w:r w:rsidR="00B454B5" w:rsidRPr="00905D77">
        <w:rPr>
          <w:rFonts w:ascii="Arial" w:eastAsia="Times New Roman" w:hAnsi="Arial" w:cs="Arial"/>
          <w:sz w:val="20"/>
          <w:szCs w:val="20"/>
        </w:rPr>
        <w:t>or nonhuman primate cell lines</w:t>
      </w:r>
    </w:p>
    <w:p w:rsidR="00B454B5" w:rsidRPr="00905D77" w:rsidRDefault="00B454B5"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p>
    <w:p w:rsidR="00992DEA" w:rsidRPr="00905D77"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hAnsi="Arial" w:cs="Arial"/>
          <w:sz w:val="20"/>
          <w:szCs w:val="20"/>
        </w:rPr>
        <w:t xml:space="preserve"> </w:t>
      </w:r>
      <w:r w:rsidRPr="00905D77">
        <w:rPr>
          <w:rFonts w:ascii="Arial" w:eastAsia="Times New Roman" w:hAnsi="Arial" w:cs="Arial"/>
          <w:sz w:val="20"/>
          <w:szCs w:val="20"/>
        </w:rPr>
        <w:t>Materials infected with HIV, HBV, HCV</w:t>
      </w:r>
    </w:p>
    <w:p w:rsidR="00992DEA" w:rsidRPr="00905D77"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p>
    <w:p w:rsidR="00992DEA" w:rsidRPr="00905D77" w:rsidRDefault="00992DEA"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Cell/tissue/organ cultures from humans or experimental animals</w:t>
      </w:r>
    </w:p>
    <w:p w:rsidR="005B7DD0" w:rsidRPr="00905D77" w:rsidRDefault="005B7DD0"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p>
    <w:p w:rsidR="00B454B5" w:rsidRPr="00905D77" w:rsidRDefault="005B7DD0"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Experimental animal blood, organs or tissue</w:t>
      </w:r>
    </w:p>
    <w:p w:rsidR="00B454B5" w:rsidRPr="00905D77" w:rsidRDefault="00B454B5"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rsidR="005B7DD0" w:rsidRPr="00905D77" w:rsidRDefault="005B7DD0"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Culture growth media/solutions</w:t>
      </w:r>
    </w:p>
    <w:p w:rsidR="005B7DD0" w:rsidRPr="00905D77" w:rsidRDefault="005B7DD0"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rsidR="005B7DD0" w:rsidRPr="00905D77" w:rsidRDefault="005B7DD0"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00992DEA" w:rsidRPr="00905D77">
        <w:rPr>
          <w:rFonts w:ascii="Arial" w:eastAsia="Times New Roman" w:hAnsi="Arial" w:cs="Arial"/>
          <w:sz w:val="20"/>
          <w:szCs w:val="20"/>
        </w:rPr>
        <w:t xml:space="preserve"> Amniotic fluid</w:t>
      </w:r>
      <w:r w:rsidR="00992DEA" w:rsidRPr="00905D77">
        <w:rPr>
          <w:rFonts w:ascii="Arial" w:eastAsia="Times New Roman" w:hAnsi="Arial" w:cs="Arial"/>
          <w:sz w:val="20"/>
          <w:szCs w:val="20"/>
        </w:rPr>
        <w:tab/>
      </w:r>
      <w:r w:rsidR="00B454B5"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00992DEA" w:rsidRPr="00905D77">
        <w:rPr>
          <w:rFonts w:ascii="Arial" w:eastAsia="Times New Roman" w:hAnsi="Arial" w:cs="Arial"/>
          <w:sz w:val="20"/>
          <w:szCs w:val="20"/>
        </w:rPr>
        <w:t xml:space="preserve"> </w:t>
      </w:r>
      <w:r w:rsidR="00B454B5" w:rsidRPr="00905D77">
        <w:rPr>
          <w:rFonts w:ascii="Arial" w:eastAsia="Times New Roman" w:hAnsi="Arial" w:cs="Arial"/>
          <w:sz w:val="20"/>
          <w:szCs w:val="20"/>
        </w:rPr>
        <w:t>Cerebrospinal fluid</w:t>
      </w:r>
      <w:r w:rsidR="00992DEA"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00992DEA" w:rsidRPr="00905D77">
        <w:rPr>
          <w:rFonts w:ascii="Arial" w:eastAsia="Times New Roman" w:hAnsi="Arial" w:cs="Arial"/>
          <w:sz w:val="20"/>
          <w:szCs w:val="20"/>
        </w:rPr>
        <w:t xml:space="preserve"> Synovial fluid</w:t>
      </w:r>
      <w:r w:rsidR="00992DEA" w:rsidRPr="00905D77">
        <w:rPr>
          <w:rFonts w:ascii="Arial" w:eastAsia="Times New Roman" w:hAnsi="Arial" w:cs="Arial"/>
          <w:sz w:val="20"/>
          <w:szCs w:val="20"/>
        </w:rPr>
        <w:tab/>
      </w:r>
      <w:r w:rsidR="00992DEA" w:rsidRPr="00905D77">
        <w:rPr>
          <w:rFonts w:ascii="Arial" w:eastAsia="Times New Roman" w:hAnsi="Arial" w:cs="Arial"/>
          <w:sz w:val="20"/>
          <w:szCs w:val="20"/>
        </w:rPr>
        <w:fldChar w:fldCharType="begin">
          <w:ffData>
            <w:name w:val=""/>
            <w:enabled/>
            <w:calcOnExit w:val="0"/>
            <w:checkBox>
              <w:sizeAuto/>
              <w:default w:val="0"/>
            </w:checkBox>
          </w:ffData>
        </w:fldChar>
      </w:r>
      <w:r w:rsidR="00992DEA"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00992DEA" w:rsidRPr="00905D77">
        <w:rPr>
          <w:rFonts w:ascii="Arial" w:eastAsia="Times New Roman" w:hAnsi="Arial" w:cs="Arial"/>
          <w:sz w:val="20"/>
          <w:szCs w:val="20"/>
        </w:rPr>
        <w:fldChar w:fldCharType="end"/>
      </w:r>
      <w:r w:rsidR="00992DEA" w:rsidRPr="00905D77">
        <w:rPr>
          <w:rFonts w:ascii="Arial" w:eastAsia="Times New Roman" w:hAnsi="Arial" w:cs="Arial"/>
          <w:sz w:val="20"/>
          <w:szCs w:val="20"/>
        </w:rPr>
        <w:t xml:space="preserve"> Pleural fluid</w:t>
      </w:r>
    </w:p>
    <w:p w:rsidR="00992DEA" w:rsidRPr="00905D77" w:rsidRDefault="00992DEA"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rsidR="00D551E1" w:rsidRPr="00905D77"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00D551E1" w:rsidRPr="00905D77">
        <w:rPr>
          <w:rFonts w:ascii="Arial" w:eastAsia="Times New Roman" w:hAnsi="Arial" w:cs="Arial"/>
          <w:sz w:val="20"/>
          <w:szCs w:val="20"/>
        </w:rPr>
        <w:t xml:space="preserve"> Pericardial fluid</w:t>
      </w:r>
      <w:r w:rsidRPr="00905D77">
        <w:rPr>
          <w:rFonts w:ascii="Arial" w:eastAsia="Times New Roman" w:hAnsi="Arial" w:cs="Arial"/>
          <w:sz w:val="20"/>
          <w:szCs w:val="20"/>
        </w:rPr>
        <w:tab/>
      </w:r>
      <w:r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00D551E1" w:rsidRPr="00905D77">
        <w:rPr>
          <w:rFonts w:ascii="Arial" w:eastAsia="Times New Roman" w:hAnsi="Arial" w:cs="Arial"/>
          <w:sz w:val="20"/>
          <w:szCs w:val="20"/>
        </w:rPr>
        <w:t xml:space="preserve"> Peritoneal fluid</w:t>
      </w:r>
      <w:r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00D551E1" w:rsidRPr="00905D77">
        <w:rPr>
          <w:rFonts w:ascii="Arial" w:eastAsia="Times New Roman" w:hAnsi="Arial" w:cs="Arial"/>
          <w:sz w:val="20"/>
          <w:szCs w:val="20"/>
        </w:rPr>
        <w:t xml:space="preserve"> Vaginal secretions</w:t>
      </w:r>
      <w:r w:rsidR="00D551E1" w:rsidRPr="00905D77">
        <w:rPr>
          <w:rFonts w:ascii="Arial" w:eastAsia="Times New Roman" w:hAnsi="Arial" w:cs="Arial"/>
          <w:sz w:val="20"/>
          <w:szCs w:val="20"/>
        </w:rPr>
        <w:tab/>
      </w:r>
      <w:r w:rsidR="00D551E1" w:rsidRPr="00905D77">
        <w:rPr>
          <w:rFonts w:ascii="Arial" w:eastAsia="Times New Roman" w:hAnsi="Arial" w:cs="Arial"/>
          <w:sz w:val="20"/>
          <w:szCs w:val="20"/>
        </w:rPr>
        <w:fldChar w:fldCharType="begin">
          <w:ffData>
            <w:name w:val=""/>
            <w:enabled/>
            <w:calcOnExit w:val="0"/>
            <w:checkBox>
              <w:sizeAuto/>
              <w:default w:val="0"/>
            </w:checkBox>
          </w:ffData>
        </w:fldChar>
      </w:r>
      <w:r w:rsidR="00D551E1"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00D551E1" w:rsidRPr="00905D77">
        <w:rPr>
          <w:rFonts w:ascii="Arial" w:eastAsia="Times New Roman" w:hAnsi="Arial" w:cs="Arial"/>
          <w:sz w:val="20"/>
          <w:szCs w:val="20"/>
        </w:rPr>
        <w:fldChar w:fldCharType="end"/>
      </w:r>
      <w:r w:rsidR="00D551E1" w:rsidRPr="00905D77">
        <w:rPr>
          <w:rFonts w:ascii="Arial" w:hAnsi="Arial" w:cs="Arial"/>
          <w:sz w:val="20"/>
          <w:szCs w:val="20"/>
        </w:rPr>
        <w:t xml:space="preserve"> </w:t>
      </w:r>
      <w:r w:rsidR="00D551E1" w:rsidRPr="00905D77">
        <w:rPr>
          <w:rFonts w:ascii="Arial" w:eastAsia="Times New Roman" w:hAnsi="Arial" w:cs="Arial"/>
          <w:sz w:val="20"/>
          <w:szCs w:val="20"/>
        </w:rPr>
        <w:t>Semen</w:t>
      </w:r>
    </w:p>
    <w:p w:rsidR="00992DEA" w:rsidRPr="00905D77" w:rsidRDefault="00992DEA"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rsidR="00992DEA" w:rsidRPr="00905D77" w:rsidRDefault="00992DEA"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Saliva in dental procedures</w:t>
      </w:r>
      <w:r w:rsidRPr="00905D77">
        <w:rPr>
          <w:rFonts w:ascii="Arial" w:eastAsia="Times New Roman" w:hAnsi="Arial" w:cs="Arial"/>
          <w:sz w:val="20"/>
          <w:szCs w:val="20"/>
        </w:rPr>
        <w:tab/>
      </w: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Body fluids contaminated with blood (e.g. saliva or vomitus)</w:t>
      </w:r>
    </w:p>
    <w:p w:rsidR="00992DEA" w:rsidRPr="00905D77" w:rsidRDefault="00992DEA" w:rsidP="00A46D3B">
      <w:pPr>
        <w:pBdr>
          <w:top w:val="single" w:sz="4" w:space="1" w:color="auto"/>
          <w:left w:val="single" w:sz="4" w:space="4" w:color="auto"/>
          <w:bottom w:val="single" w:sz="4" w:space="1" w:color="auto"/>
          <w:right w:val="single" w:sz="4" w:space="4" w:color="auto"/>
        </w:pBdr>
        <w:ind w:left="360"/>
        <w:contextualSpacing/>
        <w:rPr>
          <w:rFonts w:ascii="Arial" w:eastAsia="Times New Roman" w:hAnsi="Arial" w:cs="Arial"/>
          <w:sz w:val="20"/>
          <w:szCs w:val="20"/>
        </w:rPr>
      </w:pPr>
    </w:p>
    <w:p w:rsidR="00992DEA" w:rsidRPr="00905D77"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eastAsia="Times New Roman" w:hAnsi="Arial" w:cs="Arial"/>
          <w:sz w:val="20"/>
          <w:szCs w:val="20"/>
        </w:rPr>
        <w:t xml:space="preserve"> Body fluids where it is difficult </w:t>
      </w:r>
      <w:r w:rsidR="00A74A99" w:rsidRPr="00905D77">
        <w:rPr>
          <w:rFonts w:ascii="Arial" w:eastAsia="Times New Roman" w:hAnsi="Arial" w:cs="Arial"/>
          <w:sz w:val="20"/>
          <w:szCs w:val="20"/>
        </w:rPr>
        <w:t>to differentiate between fluids</w:t>
      </w:r>
    </w:p>
    <w:p w:rsidR="0092797C" w:rsidRPr="00905D77" w:rsidRDefault="0092797C" w:rsidP="00A46D3B">
      <w:pPr>
        <w:pBdr>
          <w:top w:val="single" w:sz="4" w:space="1" w:color="auto"/>
          <w:left w:val="single" w:sz="4" w:space="4" w:color="auto"/>
          <w:bottom w:val="single" w:sz="4" w:space="1" w:color="auto"/>
          <w:right w:val="single" w:sz="4" w:space="4" w:color="auto"/>
        </w:pBdr>
        <w:ind w:left="0" w:firstLine="0"/>
        <w:contextualSpacing/>
        <w:rPr>
          <w:rFonts w:ascii="Arial" w:hAnsi="Arial" w:cs="Arial"/>
          <w:sz w:val="20"/>
          <w:szCs w:val="20"/>
        </w:rPr>
      </w:pPr>
    </w:p>
    <w:p w:rsidR="00A46D3B" w:rsidRPr="00B454B5" w:rsidRDefault="00992DEA" w:rsidP="00A46D3B">
      <w:pPr>
        <w:pBdr>
          <w:top w:val="single" w:sz="4" w:space="1" w:color="auto"/>
          <w:left w:val="single" w:sz="4" w:space="4" w:color="auto"/>
          <w:bottom w:val="single" w:sz="4" w:space="1" w:color="auto"/>
          <w:right w:val="single" w:sz="4" w:space="4" w:color="auto"/>
        </w:pBdr>
        <w:ind w:left="0" w:firstLine="0"/>
        <w:contextualSpacing/>
        <w:rPr>
          <w:rFonts w:ascii="Arial" w:eastAsia="Times New Roman" w:hAnsi="Arial" w:cs="Arial"/>
          <w:color w:val="000080"/>
          <w:sz w:val="20"/>
          <w:szCs w:val="20"/>
        </w:rPr>
      </w:pPr>
      <w:r w:rsidRPr="00905D77">
        <w:rPr>
          <w:rFonts w:ascii="Arial" w:eastAsia="Times New Roman" w:hAnsi="Arial" w:cs="Arial"/>
          <w:sz w:val="20"/>
          <w:szCs w:val="20"/>
        </w:rPr>
        <w:fldChar w:fldCharType="begin">
          <w:ffData>
            <w:name w:val=""/>
            <w:enabled/>
            <w:calcOnExit w:val="0"/>
            <w:checkBox>
              <w:sizeAuto/>
              <w:default w:val="0"/>
            </w:checkBox>
          </w:ffData>
        </w:fldChar>
      </w:r>
      <w:r w:rsidRPr="00905D77">
        <w:rPr>
          <w:rFonts w:ascii="Arial" w:eastAsia="Times New Roman" w:hAnsi="Arial" w:cs="Arial"/>
          <w:sz w:val="20"/>
          <w:szCs w:val="20"/>
        </w:rPr>
        <w:instrText xml:space="preserve"> FORMCHECKBOX </w:instrText>
      </w:r>
      <w:r w:rsidR="00BC0A75">
        <w:rPr>
          <w:rFonts w:ascii="Arial" w:eastAsia="Times New Roman" w:hAnsi="Arial" w:cs="Arial"/>
          <w:sz w:val="20"/>
          <w:szCs w:val="20"/>
        </w:rPr>
      </w:r>
      <w:r w:rsidR="00BC0A75">
        <w:rPr>
          <w:rFonts w:ascii="Arial" w:eastAsia="Times New Roman" w:hAnsi="Arial" w:cs="Arial"/>
          <w:sz w:val="20"/>
          <w:szCs w:val="20"/>
        </w:rPr>
        <w:fldChar w:fldCharType="separate"/>
      </w:r>
      <w:r w:rsidRPr="00905D77">
        <w:rPr>
          <w:rFonts w:ascii="Arial" w:eastAsia="Times New Roman" w:hAnsi="Arial" w:cs="Arial"/>
          <w:sz w:val="20"/>
          <w:szCs w:val="20"/>
        </w:rPr>
        <w:fldChar w:fldCharType="end"/>
      </w:r>
      <w:r w:rsidRPr="00905D77">
        <w:rPr>
          <w:rFonts w:ascii="Arial" w:hAnsi="Arial" w:cs="Arial"/>
          <w:sz w:val="20"/>
          <w:szCs w:val="20"/>
        </w:rPr>
        <w:t xml:space="preserve"> </w:t>
      </w:r>
      <w:r w:rsidRPr="00905D77">
        <w:rPr>
          <w:rFonts w:ascii="Arial" w:eastAsia="Times New Roman" w:hAnsi="Arial" w:cs="Arial"/>
          <w:sz w:val="20"/>
          <w:szCs w:val="20"/>
        </w:rPr>
        <w:t>Other</w:t>
      </w:r>
      <w:r w:rsidR="00672BCF">
        <w:rPr>
          <w:rFonts w:ascii="Arial" w:eastAsia="Times New Roman" w:hAnsi="Arial" w:cs="Arial"/>
          <w:sz w:val="20"/>
          <w:szCs w:val="20"/>
        </w:rPr>
        <w:t xml:space="preserve"> Potentially Infectious Materials (OPIM): __________________</w:t>
      </w:r>
      <w:r w:rsidR="00A74A99" w:rsidRPr="00905D77">
        <w:rPr>
          <w:rFonts w:ascii="Arial" w:eastAsia="Times New Roman" w:hAnsi="Arial" w:cs="Arial"/>
          <w:sz w:val="20"/>
          <w:szCs w:val="20"/>
        </w:rPr>
        <w:t>_______________________</w:t>
      </w:r>
    </w:p>
    <w:p w:rsidR="00D551E1" w:rsidRPr="00B454B5" w:rsidRDefault="00D551E1" w:rsidP="00D551E1">
      <w:pPr>
        <w:pStyle w:val="Default"/>
        <w:rPr>
          <w:rFonts w:ascii="Arial" w:hAnsi="Arial" w:cs="Arial"/>
          <w:sz w:val="20"/>
          <w:szCs w:val="20"/>
        </w:rPr>
      </w:pPr>
      <w:r w:rsidRPr="00B454B5">
        <w:rPr>
          <w:rFonts w:ascii="Arial" w:hAnsi="Arial" w:cs="Arial"/>
          <w:b/>
          <w:bCs/>
          <w:sz w:val="20"/>
          <w:szCs w:val="20"/>
          <w:u w:val="single"/>
        </w:rPr>
        <w:t>Exposure Determination – Agents handled in the laboratory covered under the ATD Standard</w:t>
      </w:r>
      <w:r w:rsidRPr="00B454B5">
        <w:rPr>
          <w:rFonts w:ascii="Arial" w:hAnsi="Arial" w:cs="Arial"/>
          <w:b/>
          <w:bCs/>
          <w:sz w:val="20"/>
          <w:szCs w:val="20"/>
        </w:rPr>
        <w:t xml:space="preserve">: </w:t>
      </w:r>
      <w:r w:rsidRPr="00B454B5">
        <w:rPr>
          <w:rFonts w:ascii="Arial" w:hAnsi="Arial" w:cs="Arial"/>
          <w:sz w:val="20"/>
          <w:szCs w:val="20"/>
        </w:rPr>
        <w:t>List all agents used, type of specimen used, and estimated concentration in your work area that apply to the ATD Standard.  The agents covered under the standard are listed in Appendix 3 at the end of this ECP.  All incoming materials containing ATPs-L are to be treated as virulent or wild-type pathogen until procedures verifying that the pathogen has been deactivated or attenuated have been conducted.</w:t>
      </w:r>
    </w:p>
    <w:p w:rsidR="00D551E1" w:rsidRPr="00B454B5" w:rsidRDefault="00D551E1" w:rsidP="00D551E1">
      <w:pPr>
        <w:pStyle w:val="Defaul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86"/>
        <w:gridCol w:w="3186"/>
      </w:tblGrid>
      <w:tr w:rsidR="00D551E1" w:rsidRPr="00B454B5" w:rsidTr="00A46D3B">
        <w:trPr>
          <w:trHeight w:val="453"/>
        </w:trPr>
        <w:tc>
          <w:tcPr>
            <w:tcW w:w="3186" w:type="dxa"/>
            <w:shd w:val="clear" w:color="auto" w:fill="auto"/>
          </w:tcPr>
          <w:p w:rsidR="00D551E1" w:rsidRPr="00B454B5" w:rsidRDefault="00D551E1" w:rsidP="00D551E1">
            <w:pPr>
              <w:pStyle w:val="Default"/>
              <w:rPr>
                <w:rFonts w:ascii="Arial" w:hAnsi="Arial" w:cs="Arial"/>
                <w:sz w:val="20"/>
                <w:szCs w:val="20"/>
              </w:rPr>
            </w:pPr>
            <w:r w:rsidRPr="00B454B5">
              <w:rPr>
                <w:rFonts w:ascii="Arial" w:hAnsi="Arial" w:cs="Arial"/>
                <w:sz w:val="20"/>
                <w:szCs w:val="20"/>
              </w:rPr>
              <w:t xml:space="preserve">Agent </w:t>
            </w:r>
          </w:p>
          <w:p w:rsidR="00D551E1" w:rsidRPr="00B454B5" w:rsidRDefault="00D551E1" w:rsidP="00D551E1">
            <w:pPr>
              <w:pStyle w:val="Default"/>
              <w:rPr>
                <w:rFonts w:ascii="Arial" w:hAnsi="Arial" w:cs="Arial"/>
                <w:sz w:val="20"/>
                <w:szCs w:val="20"/>
              </w:rPr>
            </w:pPr>
            <w:r w:rsidRPr="00B454B5">
              <w:rPr>
                <w:rFonts w:ascii="Arial" w:hAnsi="Arial" w:cs="Arial"/>
                <w:sz w:val="20"/>
                <w:szCs w:val="20"/>
              </w:rPr>
              <w:t>(e.g. Adenovirus 5)</w:t>
            </w:r>
          </w:p>
        </w:tc>
        <w:tc>
          <w:tcPr>
            <w:tcW w:w="3186" w:type="dxa"/>
            <w:shd w:val="clear" w:color="auto" w:fill="auto"/>
          </w:tcPr>
          <w:p w:rsidR="00D551E1" w:rsidRPr="00B454B5" w:rsidRDefault="00D551E1" w:rsidP="00D551E1">
            <w:pPr>
              <w:pStyle w:val="Default"/>
              <w:rPr>
                <w:rFonts w:ascii="Arial" w:hAnsi="Arial" w:cs="Arial"/>
                <w:sz w:val="20"/>
                <w:szCs w:val="20"/>
              </w:rPr>
            </w:pPr>
            <w:r w:rsidRPr="00B454B5">
              <w:rPr>
                <w:rFonts w:ascii="Arial" w:hAnsi="Arial" w:cs="Arial"/>
                <w:sz w:val="20"/>
                <w:szCs w:val="20"/>
              </w:rPr>
              <w:t xml:space="preserve">Type of Specimen </w:t>
            </w:r>
          </w:p>
          <w:p w:rsidR="00D551E1" w:rsidRPr="00B454B5" w:rsidRDefault="00D551E1" w:rsidP="00D551E1">
            <w:pPr>
              <w:pStyle w:val="Default"/>
              <w:rPr>
                <w:rFonts w:ascii="Arial" w:hAnsi="Arial" w:cs="Arial"/>
                <w:sz w:val="20"/>
                <w:szCs w:val="20"/>
              </w:rPr>
            </w:pPr>
            <w:r w:rsidRPr="00B454B5">
              <w:rPr>
                <w:rFonts w:ascii="Arial" w:hAnsi="Arial" w:cs="Arial"/>
                <w:sz w:val="20"/>
                <w:szCs w:val="20"/>
              </w:rPr>
              <w:t>(e.g. culture, clinical specimen)</w:t>
            </w:r>
          </w:p>
        </w:tc>
        <w:tc>
          <w:tcPr>
            <w:tcW w:w="3186" w:type="dxa"/>
            <w:shd w:val="clear" w:color="auto" w:fill="auto"/>
          </w:tcPr>
          <w:p w:rsidR="00D551E1" w:rsidRPr="00B454B5" w:rsidRDefault="00D551E1" w:rsidP="00D551E1">
            <w:pPr>
              <w:pStyle w:val="Default"/>
              <w:rPr>
                <w:rFonts w:ascii="Arial" w:hAnsi="Arial" w:cs="Arial"/>
                <w:sz w:val="20"/>
                <w:szCs w:val="20"/>
              </w:rPr>
            </w:pPr>
            <w:r w:rsidRPr="00B454B5">
              <w:rPr>
                <w:rFonts w:ascii="Arial" w:hAnsi="Arial" w:cs="Arial"/>
                <w:sz w:val="20"/>
                <w:szCs w:val="20"/>
              </w:rPr>
              <w:t>Estimated Concentration</w:t>
            </w:r>
          </w:p>
          <w:p w:rsidR="00D551E1" w:rsidRPr="00B454B5" w:rsidRDefault="00D551E1" w:rsidP="00D551E1">
            <w:pPr>
              <w:pStyle w:val="Default"/>
              <w:rPr>
                <w:rFonts w:ascii="Arial" w:hAnsi="Arial" w:cs="Arial"/>
                <w:sz w:val="20"/>
                <w:szCs w:val="20"/>
              </w:rPr>
            </w:pPr>
            <w:r w:rsidRPr="00B454B5">
              <w:rPr>
                <w:rFonts w:ascii="Arial" w:hAnsi="Arial" w:cs="Arial"/>
                <w:sz w:val="20"/>
                <w:szCs w:val="20"/>
              </w:rPr>
              <w:t>(e.g. 1 x 10</w:t>
            </w:r>
            <w:r w:rsidRPr="00B454B5">
              <w:rPr>
                <w:rFonts w:ascii="Arial" w:hAnsi="Arial" w:cs="Arial"/>
                <w:sz w:val="20"/>
                <w:szCs w:val="20"/>
                <w:vertAlign w:val="superscript"/>
              </w:rPr>
              <w:t>8</w:t>
            </w:r>
            <w:r w:rsidRPr="00B454B5">
              <w:rPr>
                <w:rFonts w:ascii="Arial" w:hAnsi="Arial" w:cs="Arial"/>
                <w:sz w:val="20"/>
                <w:szCs w:val="20"/>
              </w:rPr>
              <w:t>)</w:t>
            </w:r>
          </w:p>
        </w:tc>
      </w:tr>
      <w:tr w:rsidR="00D551E1" w:rsidRPr="00B454B5" w:rsidTr="00A46D3B">
        <w:trPr>
          <w:trHeight w:val="226"/>
        </w:trPr>
        <w:tc>
          <w:tcPr>
            <w:tcW w:w="3186" w:type="dxa"/>
            <w:shd w:val="clear" w:color="auto" w:fill="auto"/>
          </w:tcPr>
          <w:p w:rsidR="00D551E1" w:rsidRPr="00B454B5" w:rsidRDefault="00D551E1" w:rsidP="00D551E1">
            <w:pPr>
              <w:pStyle w:val="Default"/>
              <w:rPr>
                <w:rFonts w:ascii="Arial" w:hAnsi="Arial" w:cs="Arial"/>
                <w:sz w:val="20"/>
                <w:szCs w:val="20"/>
              </w:rPr>
            </w:pPr>
          </w:p>
        </w:tc>
        <w:tc>
          <w:tcPr>
            <w:tcW w:w="3186" w:type="dxa"/>
            <w:shd w:val="clear" w:color="auto" w:fill="auto"/>
          </w:tcPr>
          <w:p w:rsidR="00D551E1" w:rsidRPr="00B454B5" w:rsidRDefault="00D551E1" w:rsidP="00D551E1">
            <w:pPr>
              <w:pStyle w:val="Default"/>
              <w:rPr>
                <w:rFonts w:ascii="Arial" w:hAnsi="Arial" w:cs="Arial"/>
                <w:sz w:val="20"/>
                <w:szCs w:val="20"/>
              </w:rPr>
            </w:pPr>
          </w:p>
        </w:tc>
        <w:tc>
          <w:tcPr>
            <w:tcW w:w="3186" w:type="dxa"/>
            <w:shd w:val="clear" w:color="auto" w:fill="auto"/>
          </w:tcPr>
          <w:p w:rsidR="00D551E1" w:rsidRPr="00B454B5" w:rsidRDefault="00D551E1" w:rsidP="00D551E1">
            <w:pPr>
              <w:pStyle w:val="Default"/>
              <w:rPr>
                <w:rFonts w:ascii="Arial" w:hAnsi="Arial" w:cs="Arial"/>
                <w:sz w:val="20"/>
                <w:szCs w:val="20"/>
              </w:rPr>
            </w:pPr>
          </w:p>
        </w:tc>
      </w:tr>
      <w:tr w:rsidR="00D551E1" w:rsidRPr="00B454B5" w:rsidTr="00A46D3B">
        <w:trPr>
          <w:trHeight w:val="226"/>
        </w:trPr>
        <w:tc>
          <w:tcPr>
            <w:tcW w:w="3186" w:type="dxa"/>
            <w:shd w:val="clear" w:color="auto" w:fill="auto"/>
          </w:tcPr>
          <w:p w:rsidR="00D551E1" w:rsidRPr="00B454B5" w:rsidRDefault="00D551E1" w:rsidP="00D551E1">
            <w:pPr>
              <w:pStyle w:val="Default"/>
              <w:rPr>
                <w:rFonts w:ascii="Arial" w:hAnsi="Arial" w:cs="Arial"/>
                <w:sz w:val="20"/>
                <w:szCs w:val="20"/>
              </w:rPr>
            </w:pPr>
          </w:p>
        </w:tc>
        <w:tc>
          <w:tcPr>
            <w:tcW w:w="3186" w:type="dxa"/>
            <w:shd w:val="clear" w:color="auto" w:fill="auto"/>
          </w:tcPr>
          <w:p w:rsidR="00D551E1" w:rsidRPr="00B454B5" w:rsidRDefault="00D551E1" w:rsidP="00D551E1">
            <w:pPr>
              <w:pStyle w:val="Default"/>
              <w:rPr>
                <w:rFonts w:ascii="Arial" w:hAnsi="Arial" w:cs="Arial"/>
                <w:sz w:val="20"/>
                <w:szCs w:val="20"/>
              </w:rPr>
            </w:pPr>
          </w:p>
        </w:tc>
        <w:tc>
          <w:tcPr>
            <w:tcW w:w="3186" w:type="dxa"/>
            <w:shd w:val="clear" w:color="auto" w:fill="auto"/>
          </w:tcPr>
          <w:p w:rsidR="00D551E1" w:rsidRPr="00B454B5" w:rsidRDefault="00D551E1" w:rsidP="00D551E1">
            <w:pPr>
              <w:pStyle w:val="Default"/>
              <w:rPr>
                <w:rFonts w:ascii="Arial" w:hAnsi="Arial" w:cs="Arial"/>
                <w:sz w:val="20"/>
                <w:szCs w:val="20"/>
              </w:rPr>
            </w:pPr>
          </w:p>
        </w:tc>
      </w:tr>
      <w:tr w:rsidR="00D551E1" w:rsidRPr="00B454B5" w:rsidTr="00A46D3B">
        <w:trPr>
          <w:trHeight w:val="226"/>
        </w:trPr>
        <w:tc>
          <w:tcPr>
            <w:tcW w:w="3186" w:type="dxa"/>
            <w:shd w:val="clear" w:color="auto" w:fill="auto"/>
          </w:tcPr>
          <w:p w:rsidR="00D551E1" w:rsidRPr="00B454B5" w:rsidRDefault="00D551E1" w:rsidP="00D551E1">
            <w:pPr>
              <w:pStyle w:val="Default"/>
              <w:rPr>
                <w:rFonts w:ascii="Arial" w:hAnsi="Arial" w:cs="Arial"/>
                <w:sz w:val="20"/>
                <w:szCs w:val="20"/>
              </w:rPr>
            </w:pPr>
          </w:p>
        </w:tc>
        <w:tc>
          <w:tcPr>
            <w:tcW w:w="3186" w:type="dxa"/>
            <w:shd w:val="clear" w:color="auto" w:fill="auto"/>
          </w:tcPr>
          <w:p w:rsidR="00D551E1" w:rsidRPr="00B454B5" w:rsidRDefault="00D551E1" w:rsidP="00D551E1">
            <w:pPr>
              <w:pStyle w:val="Default"/>
              <w:rPr>
                <w:rFonts w:ascii="Arial" w:hAnsi="Arial" w:cs="Arial"/>
                <w:sz w:val="20"/>
                <w:szCs w:val="20"/>
              </w:rPr>
            </w:pPr>
          </w:p>
        </w:tc>
        <w:tc>
          <w:tcPr>
            <w:tcW w:w="3186" w:type="dxa"/>
            <w:shd w:val="clear" w:color="auto" w:fill="auto"/>
          </w:tcPr>
          <w:p w:rsidR="00D551E1" w:rsidRPr="00B454B5" w:rsidRDefault="00D551E1" w:rsidP="00D551E1">
            <w:pPr>
              <w:pStyle w:val="Default"/>
              <w:rPr>
                <w:rFonts w:ascii="Arial" w:hAnsi="Arial" w:cs="Arial"/>
                <w:sz w:val="20"/>
                <w:szCs w:val="20"/>
              </w:rPr>
            </w:pPr>
          </w:p>
        </w:tc>
      </w:tr>
    </w:tbl>
    <w:p w:rsidR="00B735A0" w:rsidRDefault="00B735A0" w:rsidP="00A74A99">
      <w:pPr>
        <w:pStyle w:val="Footer"/>
        <w:spacing w:before="80"/>
        <w:ind w:left="0" w:firstLine="0"/>
        <w:rPr>
          <w:rFonts w:ascii="Arial" w:hAnsi="Arial" w:cs="Arial"/>
          <w:b/>
          <w:sz w:val="20"/>
          <w:szCs w:val="20"/>
        </w:rPr>
      </w:pPr>
    </w:p>
    <w:p w:rsidR="00EA5EF6" w:rsidRPr="007C1D3B" w:rsidRDefault="00805643" w:rsidP="00A74A99">
      <w:pPr>
        <w:pStyle w:val="Footer"/>
        <w:spacing w:before="80"/>
        <w:ind w:left="0" w:firstLine="0"/>
        <w:rPr>
          <w:rFonts w:ascii="Arial Narrow" w:hAnsi="Arial Narrow"/>
          <w:b/>
        </w:rPr>
      </w:pPr>
      <w:r w:rsidRPr="007C1D3B">
        <w:rPr>
          <w:rFonts w:ascii="Arial" w:hAnsi="Arial" w:cs="Arial"/>
          <w:b/>
          <w:sz w:val="20"/>
          <w:szCs w:val="20"/>
        </w:rPr>
        <w:t xml:space="preserve">Mark the tasks and procedures performed in the laboratory and for procedures that require the use of </w:t>
      </w:r>
      <w:r w:rsidR="00672BCF">
        <w:rPr>
          <w:rFonts w:ascii="Arial" w:hAnsi="Arial" w:cs="Arial"/>
          <w:b/>
          <w:sz w:val="20"/>
          <w:szCs w:val="20"/>
        </w:rPr>
        <w:t xml:space="preserve">personal protective equipment (PPE) and/or </w:t>
      </w:r>
      <w:r w:rsidRPr="007C1D3B">
        <w:rPr>
          <w:rFonts w:ascii="Arial" w:hAnsi="Arial" w:cs="Arial"/>
          <w:b/>
          <w:sz w:val="20"/>
          <w:szCs w:val="20"/>
        </w:rPr>
        <w:t>respiratory protection.</w:t>
      </w:r>
    </w:p>
    <w:tbl>
      <w:tblPr>
        <w:tblpPr w:leftFromText="180" w:rightFromText="180" w:vertAnchor="text"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5"/>
        <w:gridCol w:w="4778"/>
      </w:tblGrid>
      <w:tr w:rsidR="00A74A99" w:rsidRPr="00E73319" w:rsidTr="00A74A99">
        <w:trPr>
          <w:trHeight w:val="200"/>
        </w:trPr>
        <w:tc>
          <w:tcPr>
            <w:tcW w:w="4705" w:type="dxa"/>
            <w:shd w:val="clear" w:color="auto" w:fill="auto"/>
            <w:vAlign w:val="center"/>
          </w:tcPr>
          <w:p w:rsidR="00A74A99" w:rsidRPr="00E73319" w:rsidRDefault="00A74A99" w:rsidP="00A74A99">
            <w:pPr>
              <w:pStyle w:val="BodyText"/>
              <w:jc w:val="center"/>
              <w:rPr>
                <w:rFonts w:ascii="Arial Narrow" w:hAnsi="Arial Narrow" w:cs="Arial"/>
                <w:b w:val="0"/>
                <w:bCs w:val="0"/>
                <w:sz w:val="20"/>
              </w:rPr>
            </w:pPr>
            <w:r w:rsidRPr="00E73319">
              <w:rPr>
                <w:rFonts w:ascii="Arial Narrow" w:hAnsi="Arial Narrow" w:cs="Arial"/>
                <w:b w:val="0"/>
                <w:bCs w:val="0"/>
                <w:sz w:val="20"/>
              </w:rPr>
              <w:t>Bloodborne Pathogens</w:t>
            </w:r>
            <w:r w:rsidR="00672BCF">
              <w:rPr>
                <w:rFonts w:ascii="Arial Narrow" w:hAnsi="Arial Narrow" w:cs="Arial"/>
                <w:b w:val="0"/>
                <w:bCs w:val="0"/>
                <w:sz w:val="20"/>
              </w:rPr>
              <w:t>/OPIM</w:t>
            </w:r>
          </w:p>
        </w:tc>
        <w:tc>
          <w:tcPr>
            <w:tcW w:w="4778" w:type="dxa"/>
            <w:shd w:val="clear" w:color="auto" w:fill="auto"/>
            <w:vAlign w:val="center"/>
          </w:tcPr>
          <w:p w:rsidR="00A74A99" w:rsidRPr="00EA5EF6" w:rsidRDefault="00A74A99" w:rsidP="00A74A99">
            <w:pPr>
              <w:pStyle w:val="BodyText"/>
              <w:jc w:val="center"/>
              <w:rPr>
                <w:rFonts w:ascii="Arial Narrow" w:hAnsi="Arial Narrow"/>
                <w:b w:val="0"/>
                <w:bCs w:val="0"/>
                <w:szCs w:val="24"/>
                <w:vertAlign w:val="superscript"/>
              </w:rPr>
            </w:pPr>
            <w:r w:rsidRPr="00E73319">
              <w:rPr>
                <w:rFonts w:ascii="Arial Narrow" w:hAnsi="Arial Narrow"/>
                <w:b w:val="0"/>
                <w:bCs w:val="0"/>
                <w:sz w:val="20"/>
              </w:rPr>
              <w:t>ATPs-L (potential aerosol generating procedures)</w:t>
            </w:r>
            <w:r w:rsidR="00EA5EF6">
              <w:rPr>
                <w:rFonts w:ascii="Arial Narrow" w:hAnsi="Arial Narrow"/>
                <w:b w:val="0"/>
                <w:bCs w:val="0"/>
                <w:szCs w:val="24"/>
                <w:vertAlign w:val="superscript"/>
              </w:rPr>
              <w:t>*</w:t>
            </w:r>
          </w:p>
        </w:tc>
      </w:tr>
      <w:tr w:rsidR="00A74A99" w:rsidRPr="00E73319" w:rsidTr="00A74A99">
        <w:trPr>
          <w:trHeight w:val="4588"/>
        </w:trPr>
        <w:tc>
          <w:tcPr>
            <w:tcW w:w="4705" w:type="dxa"/>
            <w:shd w:val="clear" w:color="auto" w:fill="auto"/>
          </w:tcPr>
          <w:p w:rsidR="00A74A99" w:rsidRPr="00E73319" w:rsidRDefault="00A74A99" w:rsidP="00A74A99">
            <w:pPr>
              <w:pStyle w:val="BodyText"/>
              <w:rPr>
                <w:rFonts w:ascii="Arial Narrow" w:hAnsi="Arial Narrow" w:cs="Arial"/>
                <w:b w:val="0"/>
                <w:bCs w:val="0"/>
                <w:sz w:val="20"/>
              </w:rPr>
            </w:pPr>
          </w:p>
          <w:p w:rsidR="00EA5EF6" w:rsidRDefault="00A74A99" w:rsidP="00EA5EF6">
            <w:pPr>
              <w:pStyle w:val="BodyText"/>
              <w:rPr>
                <w:rFonts w:ascii="Arial Narrow" w:hAnsi="Arial Narrow" w:cs="Arial"/>
                <w:b w:val="0"/>
                <w:bCs w:val="0"/>
                <w:sz w:val="20"/>
              </w:rPr>
            </w:pPr>
            <w:r w:rsidRPr="00E73319">
              <w:rPr>
                <w:rFonts w:ascii="Arial Narrow" w:hAnsi="Arial Narrow" w:cs="Arial"/>
                <w:b w:val="0"/>
                <w:bCs w:val="0"/>
                <w:sz w:val="20"/>
              </w:rPr>
              <w:fldChar w:fldCharType="begin">
                <w:ffData>
                  <w:name w:val="Check24"/>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Phlebotomy or venipuncture of humans or primates</w:t>
            </w:r>
          </w:p>
          <w:p w:rsidR="00A74A99" w:rsidRPr="00E73319" w:rsidRDefault="00A74A99" w:rsidP="00EA5EF6">
            <w:pPr>
              <w:pStyle w:val="BodyText"/>
              <w:rPr>
                <w:rFonts w:ascii="Arial Narrow" w:hAnsi="Arial Narrow" w:cs="Arial"/>
                <w:b w:val="0"/>
                <w:bCs w:val="0"/>
                <w:sz w:val="20"/>
              </w:rPr>
            </w:pPr>
            <w:r w:rsidRPr="00E73319">
              <w:rPr>
                <w:rFonts w:ascii="Arial Narrow" w:hAnsi="Arial Narrow" w:cs="Arial"/>
                <w:b w:val="0"/>
                <w:bCs w:val="0"/>
                <w:sz w:val="20"/>
              </w:rPr>
              <w:t xml:space="preserve"> </w:t>
            </w:r>
          </w:p>
          <w:p w:rsidR="00A74A99" w:rsidRDefault="00A74A99" w:rsidP="00A74A99">
            <w:pPr>
              <w:pStyle w:val="BodyText"/>
              <w:ind w:left="720" w:hangingChars="360" w:hanging="720"/>
              <w:rPr>
                <w:rFonts w:ascii="Arial Narrow" w:hAnsi="Arial Narrow" w:cs="Arial"/>
                <w:b w:val="0"/>
                <w:bCs w:val="0"/>
                <w:sz w:val="20"/>
              </w:rPr>
            </w:pPr>
            <w:r w:rsidRPr="00E73319">
              <w:rPr>
                <w:rFonts w:ascii="Arial Narrow" w:hAnsi="Arial Narrow" w:cs="Arial"/>
                <w:b w:val="0"/>
                <w:bCs w:val="0"/>
                <w:sz w:val="20"/>
              </w:rPr>
              <w:fldChar w:fldCharType="begin">
                <w:ffData>
                  <w:name w:val="Check25"/>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Injections into humans or animals u</w:t>
            </w:r>
            <w:r w:rsidR="00EA5EF6">
              <w:rPr>
                <w:rFonts w:ascii="Arial Narrow" w:hAnsi="Arial Narrow" w:cs="Arial"/>
                <w:b w:val="0"/>
                <w:bCs w:val="0"/>
                <w:sz w:val="20"/>
              </w:rPr>
              <w:t>sing primate or human specimens</w:t>
            </w:r>
          </w:p>
          <w:p w:rsidR="00EA5EF6" w:rsidRPr="00E73319" w:rsidRDefault="00EA5EF6" w:rsidP="00A74A99">
            <w:pPr>
              <w:pStyle w:val="BodyText"/>
              <w:ind w:left="720" w:hangingChars="360" w:hanging="720"/>
              <w:rPr>
                <w:rFonts w:ascii="Arial Narrow" w:hAnsi="Arial Narrow" w:cs="Arial"/>
                <w:b w:val="0"/>
                <w:bCs w:val="0"/>
                <w:sz w:val="20"/>
              </w:rPr>
            </w:pPr>
          </w:p>
          <w:p w:rsidR="00A74A99" w:rsidRDefault="00A74A99" w:rsidP="00A74A99">
            <w:pPr>
              <w:pStyle w:val="BodyText"/>
              <w:ind w:left="720" w:hangingChars="360" w:hanging="720"/>
              <w:rPr>
                <w:rFonts w:ascii="Arial Narrow" w:hAnsi="Arial Narrow" w:cs="Arial"/>
                <w:b w:val="0"/>
                <w:bCs w:val="0"/>
                <w:sz w:val="20"/>
              </w:rPr>
            </w:pPr>
            <w:r w:rsidRPr="00E73319">
              <w:rPr>
                <w:rFonts w:ascii="Arial Narrow" w:hAnsi="Arial Narrow" w:cs="Arial"/>
                <w:b w:val="0"/>
                <w:bCs w:val="0"/>
                <w:sz w:val="20"/>
              </w:rPr>
              <w:fldChar w:fldCharType="begin">
                <w:ffData>
                  <w:name w:val="Check26"/>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 xml:space="preserve">Other use of needles </w:t>
            </w:r>
            <w:r w:rsidR="00EA5EF6">
              <w:rPr>
                <w:rFonts w:ascii="Arial Narrow" w:hAnsi="Arial Narrow" w:cs="Arial"/>
                <w:b w:val="0"/>
                <w:bCs w:val="0"/>
                <w:sz w:val="20"/>
              </w:rPr>
              <w:t>with human or primate specimens</w:t>
            </w:r>
          </w:p>
          <w:p w:rsidR="00EA5EF6" w:rsidRPr="00E73319" w:rsidRDefault="00EA5EF6" w:rsidP="00A74A99">
            <w:pPr>
              <w:pStyle w:val="BodyText"/>
              <w:ind w:left="720" w:hangingChars="360" w:hanging="720"/>
              <w:rPr>
                <w:rFonts w:ascii="Arial Narrow" w:hAnsi="Arial Narrow" w:cs="Arial"/>
                <w:b w:val="0"/>
                <w:bCs w:val="0"/>
                <w:sz w:val="20"/>
              </w:rPr>
            </w:pPr>
          </w:p>
          <w:p w:rsidR="00A74A99" w:rsidRDefault="00A74A99" w:rsidP="00A74A99">
            <w:pPr>
              <w:pStyle w:val="BodyText"/>
              <w:ind w:left="720" w:hangingChars="360" w:hanging="720"/>
              <w:rPr>
                <w:rFonts w:ascii="Arial Narrow" w:hAnsi="Arial Narrow" w:cs="Arial"/>
                <w:b w:val="0"/>
                <w:bCs w:val="0"/>
                <w:sz w:val="20"/>
              </w:rPr>
            </w:pPr>
            <w:r>
              <w:rPr>
                <w:rFonts w:ascii="Arial Narrow" w:hAnsi="Arial Narrow" w:cs="Arial"/>
                <w:b w:val="0"/>
                <w:bCs w:val="0"/>
                <w:sz w:val="20"/>
              </w:rPr>
              <w:fldChar w:fldCharType="begin">
                <w:ffData>
                  <w:name w:val=""/>
                  <w:enabled/>
                  <w:calcOnExit w:val="0"/>
                  <w:checkBox>
                    <w:sizeAuto/>
                    <w:default w:val="0"/>
                  </w:checkBox>
                </w:ffData>
              </w:fldChar>
            </w:r>
            <w:r>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Pr>
                <w:rFonts w:ascii="Arial Narrow" w:hAnsi="Arial Narrow" w:cs="Arial"/>
                <w:b w:val="0"/>
                <w:bCs w:val="0"/>
                <w:sz w:val="20"/>
              </w:rPr>
              <w:fldChar w:fldCharType="end"/>
            </w:r>
            <w:r w:rsidRPr="00E73319">
              <w:rPr>
                <w:rFonts w:ascii="Arial Narrow" w:hAnsi="Arial Narrow" w:cs="Arial"/>
                <w:b w:val="0"/>
                <w:bCs w:val="0"/>
                <w:sz w:val="20"/>
              </w:rPr>
              <w:tab/>
              <w:t xml:space="preserve">Pipetting, mixing, or handling human or </w:t>
            </w:r>
            <w:r w:rsidR="00EA5EF6">
              <w:rPr>
                <w:rFonts w:ascii="Arial Narrow" w:hAnsi="Arial Narrow" w:cs="Arial"/>
                <w:b w:val="0"/>
                <w:bCs w:val="0"/>
                <w:sz w:val="20"/>
              </w:rPr>
              <w:t>primate blood, fluid, or tissue</w:t>
            </w:r>
          </w:p>
          <w:p w:rsidR="00EA5EF6" w:rsidRPr="00E73319" w:rsidRDefault="00EA5EF6" w:rsidP="00A74A99">
            <w:pPr>
              <w:pStyle w:val="BodyText"/>
              <w:ind w:left="720" w:hangingChars="360" w:hanging="720"/>
              <w:rPr>
                <w:rFonts w:ascii="Arial Narrow" w:hAnsi="Arial Narrow" w:cs="Arial"/>
                <w:b w:val="0"/>
                <w:bCs w:val="0"/>
                <w:sz w:val="20"/>
              </w:rPr>
            </w:pPr>
          </w:p>
          <w:p w:rsidR="00A74A99" w:rsidRDefault="00A74A99" w:rsidP="00A74A99">
            <w:pPr>
              <w:pStyle w:val="BodyText"/>
              <w:ind w:left="720" w:hangingChars="360" w:hanging="720"/>
              <w:rPr>
                <w:rFonts w:ascii="Arial Narrow" w:hAnsi="Arial Narrow" w:cs="Arial"/>
                <w:b w:val="0"/>
                <w:bCs w:val="0"/>
                <w:sz w:val="20"/>
              </w:rPr>
            </w:pPr>
            <w:r w:rsidRPr="00E73319">
              <w:rPr>
                <w:rFonts w:ascii="Arial Narrow" w:hAnsi="Arial Narrow" w:cs="Arial"/>
                <w:b w:val="0"/>
                <w:bCs w:val="0"/>
                <w:sz w:val="20"/>
              </w:rPr>
              <w:fldChar w:fldCharType="begin">
                <w:ffData>
                  <w:name w:val="Check33"/>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Other procedures or tasks that would create risk of exposure to BBP’s</w:t>
            </w:r>
          </w:p>
          <w:p w:rsidR="00A74A99" w:rsidRDefault="00A74A99" w:rsidP="00A74A99">
            <w:pPr>
              <w:pStyle w:val="BodyText"/>
              <w:tabs>
                <w:tab w:val="left" w:pos="702"/>
              </w:tabs>
              <w:rPr>
                <w:rFonts w:ascii="Arial Narrow" w:hAnsi="Arial Narrow" w:cs="Arial"/>
                <w:b w:val="0"/>
                <w:bCs w:val="0"/>
                <w:sz w:val="20"/>
              </w:rPr>
            </w:pPr>
            <w:r w:rsidRPr="00E73319">
              <w:rPr>
                <w:rFonts w:ascii="Arial Narrow" w:hAnsi="Arial Narrow" w:cs="Arial"/>
                <w:b w:val="0"/>
                <w:bCs w:val="0"/>
                <w:sz w:val="20"/>
              </w:rPr>
              <w:fldChar w:fldCharType="begin">
                <w:ffData>
                  <w:name w:val="Check28"/>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Centrifuging human or primate blood,</w:t>
            </w:r>
            <w:r w:rsidR="00EA5EF6">
              <w:rPr>
                <w:rFonts w:ascii="Arial Narrow" w:hAnsi="Arial Narrow" w:cs="Arial"/>
                <w:b w:val="0"/>
                <w:bCs w:val="0"/>
                <w:sz w:val="20"/>
              </w:rPr>
              <w:t xml:space="preserve"> fluid, or tissue</w:t>
            </w:r>
          </w:p>
          <w:p w:rsidR="00EA5EF6" w:rsidRPr="00E73319" w:rsidRDefault="00EA5EF6" w:rsidP="00A74A99">
            <w:pPr>
              <w:pStyle w:val="BodyText"/>
              <w:tabs>
                <w:tab w:val="left" w:pos="702"/>
              </w:tabs>
              <w:rPr>
                <w:rFonts w:ascii="Arial Narrow" w:hAnsi="Arial Narrow" w:cs="Arial"/>
                <w:b w:val="0"/>
                <w:bCs w:val="0"/>
                <w:sz w:val="20"/>
              </w:rPr>
            </w:pPr>
          </w:p>
          <w:p w:rsidR="00A74A99" w:rsidRDefault="00A74A99" w:rsidP="00A74A99">
            <w:pPr>
              <w:pStyle w:val="BodyText"/>
              <w:ind w:left="702" w:hangingChars="351" w:hanging="702"/>
              <w:rPr>
                <w:rFonts w:ascii="Arial Narrow" w:hAnsi="Arial Narrow" w:cs="Arial"/>
                <w:b w:val="0"/>
                <w:bCs w:val="0"/>
                <w:sz w:val="20"/>
              </w:rPr>
            </w:pPr>
            <w:r w:rsidRPr="00E73319">
              <w:rPr>
                <w:rFonts w:ascii="Arial Narrow" w:hAnsi="Arial Narrow" w:cs="Arial"/>
                <w:b w:val="0"/>
                <w:bCs w:val="0"/>
                <w:sz w:val="20"/>
              </w:rPr>
              <w:fldChar w:fldCharType="begin">
                <w:ffData>
                  <w:name w:val="Check29"/>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Handling human or primate tissue including prepa</w:t>
            </w:r>
            <w:r w:rsidR="00EA5EF6">
              <w:rPr>
                <w:rFonts w:ascii="Arial Narrow" w:hAnsi="Arial Narrow" w:cs="Arial"/>
                <w:b w:val="0"/>
                <w:bCs w:val="0"/>
                <w:sz w:val="20"/>
              </w:rPr>
              <w:t>ration, dissection and  cutting</w:t>
            </w:r>
          </w:p>
          <w:p w:rsidR="00EA5EF6" w:rsidRPr="00E73319" w:rsidRDefault="00EA5EF6" w:rsidP="00A74A99">
            <w:pPr>
              <w:pStyle w:val="BodyText"/>
              <w:ind w:left="702" w:hangingChars="351" w:hanging="702"/>
              <w:rPr>
                <w:rFonts w:ascii="Arial Narrow" w:hAnsi="Arial Narrow" w:cs="Arial"/>
                <w:b w:val="0"/>
                <w:bCs w:val="0"/>
                <w:sz w:val="20"/>
              </w:rPr>
            </w:pPr>
          </w:p>
          <w:p w:rsidR="00A74A99" w:rsidRDefault="00A74A99" w:rsidP="00A74A99">
            <w:pPr>
              <w:pStyle w:val="BodyText"/>
              <w:ind w:left="702" w:rightChars="-225" w:right="-540" w:hangingChars="351" w:hanging="702"/>
              <w:rPr>
                <w:rFonts w:ascii="Arial Narrow" w:hAnsi="Arial Narrow" w:cs="Arial"/>
                <w:b w:val="0"/>
                <w:bCs w:val="0"/>
                <w:sz w:val="20"/>
              </w:rPr>
            </w:pPr>
            <w:r w:rsidRPr="00E73319">
              <w:rPr>
                <w:rFonts w:ascii="Arial Narrow" w:hAnsi="Arial Narrow" w:cs="Arial"/>
                <w:b w:val="0"/>
                <w:bCs w:val="0"/>
                <w:sz w:val="20"/>
              </w:rPr>
              <w:fldChar w:fldCharType="begin">
                <w:ffData>
                  <w:name w:val="Check30"/>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Handling tubes or other container of human or primate bl</w:t>
            </w:r>
            <w:r w:rsidR="00EA5EF6">
              <w:rPr>
                <w:rFonts w:ascii="Arial Narrow" w:hAnsi="Arial Narrow" w:cs="Arial"/>
                <w:b w:val="0"/>
                <w:bCs w:val="0"/>
                <w:sz w:val="20"/>
              </w:rPr>
              <w:t>ood, fluid, cultures, or tissue</w:t>
            </w:r>
          </w:p>
          <w:p w:rsidR="00EA5EF6" w:rsidRPr="00E73319" w:rsidRDefault="00EA5EF6" w:rsidP="00A74A99">
            <w:pPr>
              <w:pStyle w:val="BodyText"/>
              <w:ind w:left="702" w:rightChars="-225" w:right="-540" w:hangingChars="351" w:hanging="702"/>
              <w:rPr>
                <w:rFonts w:ascii="Arial Narrow" w:hAnsi="Arial Narrow" w:cs="Arial"/>
                <w:b w:val="0"/>
                <w:bCs w:val="0"/>
                <w:sz w:val="20"/>
              </w:rPr>
            </w:pPr>
          </w:p>
          <w:p w:rsidR="00A74A99" w:rsidRDefault="00A74A99" w:rsidP="00A74A99">
            <w:pPr>
              <w:pStyle w:val="BodyText"/>
              <w:ind w:leftChars="-7" w:left="701" w:hangingChars="359" w:hanging="718"/>
              <w:rPr>
                <w:rFonts w:ascii="Arial Narrow" w:hAnsi="Arial Narrow" w:cs="Arial"/>
                <w:b w:val="0"/>
                <w:bCs w:val="0"/>
                <w:sz w:val="20"/>
              </w:rPr>
            </w:pPr>
            <w:r w:rsidRPr="00E73319">
              <w:rPr>
                <w:rFonts w:ascii="Arial Narrow" w:hAnsi="Arial Narrow" w:cs="Arial"/>
                <w:b w:val="0"/>
                <w:bCs w:val="0"/>
                <w:sz w:val="20"/>
              </w:rPr>
              <w:fldChar w:fldCharType="begin">
                <w:ffData>
                  <w:name w:val="Check31"/>
                  <w:enabled/>
                  <w:calcOnExit w:val="0"/>
                  <w:checkBox>
                    <w:sizeAuto/>
                    <w:default w:val="0"/>
                  </w:checkBox>
                </w:ffData>
              </w:fldChar>
            </w:r>
            <w:r w:rsidRPr="00E73319">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sidRPr="00E73319">
              <w:rPr>
                <w:rFonts w:ascii="Arial Narrow" w:hAnsi="Arial Narrow" w:cs="Arial"/>
                <w:b w:val="0"/>
                <w:bCs w:val="0"/>
                <w:sz w:val="20"/>
              </w:rPr>
              <w:fldChar w:fldCharType="end"/>
            </w:r>
            <w:r w:rsidRPr="00E73319">
              <w:rPr>
                <w:rFonts w:ascii="Arial Narrow" w:hAnsi="Arial Narrow" w:cs="Arial"/>
                <w:b w:val="0"/>
                <w:bCs w:val="0"/>
                <w:sz w:val="20"/>
              </w:rPr>
              <w:tab/>
              <w:t>Handling contaminated sha</w:t>
            </w:r>
            <w:r w:rsidR="00EA5EF6">
              <w:rPr>
                <w:rFonts w:ascii="Arial Narrow" w:hAnsi="Arial Narrow" w:cs="Arial"/>
                <w:b w:val="0"/>
                <w:bCs w:val="0"/>
                <w:sz w:val="20"/>
              </w:rPr>
              <w:t>rps or other contaminated waste</w:t>
            </w:r>
          </w:p>
          <w:p w:rsidR="00EA5EF6" w:rsidRPr="00E73319" w:rsidRDefault="00EA5EF6" w:rsidP="00A74A99">
            <w:pPr>
              <w:pStyle w:val="BodyText"/>
              <w:ind w:leftChars="-7" w:left="701" w:hangingChars="359" w:hanging="718"/>
              <w:rPr>
                <w:rFonts w:ascii="Arial Narrow" w:hAnsi="Arial Narrow" w:cs="Arial"/>
                <w:b w:val="0"/>
                <w:bCs w:val="0"/>
                <w:sz w:val="20"/>
              </w:rPr>
            </w:pPr>
          </w:p>
          <w:p w:rsidR="00A74A99" w:rsidRDefault="00A74A99" w:rsidP="00A74A99">
            <w:pPr>
              <w:pStyle w:val="BodyText"/>
              <w:ind w:left="702" w:hangingChars="351" w:hanging="702"/>
              <w:rPr>
                <w:rFonts w:ascii="Arial Narrow" w:hAnsi="Arial Narrow" w:cs="Arial"/>
                <w:b w:val="0"/>
                <w:bCs w:val="0"/>
                <w:sz w:val="20"/>
              </w:rPr>
            </w:pPr>
            <w:r>
              <w:rPr>
                <w:rFonts w:ascii="Arial Narrow" w:hAnsi="Arial Narrow" w:cs="Arial"/>
                <w:b w:val="0"/>
                <w:bCs w:val="0"/>
                <w:sz w:val="20"/>
              </w:rPr>
              <w:fldChar w:fldCharType="begin">
                <w:ffData>
                  <w:name w:val=""/>
                  <w:enabled/>
                  <w:calcOnExit w:val="0"/>
                  <w:checkBox>
                    <w:sizeAuto/>
                    <w:default w:val="0"/>
                  </w:checkBox>
                </w:ffData>
              </w:fldChar>
            </w:r>
            <w:r>
              <w:rPr>
                <w:rFonts w:ascii="Arial Narrow" w:hAnsi="Arial Narrow" w:cs="Arial"/>
                <w:b w:val="0"/>
                <w:bCs w:val="0"/>
                <w:sz w:val="20"/>
              </w:rPr>
              <w:instrText xml:space="preserve"> FORMCHECKBOX </w:instrText>
            </w:r>
            <w:r w:rsidR="00BC0A75">
              <w:rPr>
                <w:rFonts w:ascii="Arial Narrow" w:hAnsi="Arial Narrow" w:cs="Arial"/>
                <w:b w:val="0"/>
                <w:bCs w:val="0"/>
                <w:sz w:val="20"/>
              </w:rPr>
            </w:r>
            <w:r w:rsidR="00BC0A75">
              <w:rPr>
                <w:rFonts w:ascii="Arial Narrow" w:hAnsi="Arial Narrow" w:cs="Arial"/>
                <w:b w:val="0"/>
                <w:bCs w:val="0"/>
                <w:sz w:val="20"/>
              </w:rPr>
              <w:fldChar w:fldCharType="separate"/>
            </w:r>
            <w:r>
              <w:rPr>
                <w:rFonts w:ascii="Arial Narrow" w:hAnsi="Arial Narrow" w:cs="Arial"/>
                <w:b w:val="0"/>
                <w:bCs w:val="0"/>
                <w:sz w:val="20"/>
              </w:rPr>
              <w:fldChar w:fldCharType="end"/>
            </w:r>
            <w:r w:rsidRPr="00E73319">
              <w:rPr>
                <w:rFonts w:ascii="Arial Narrow" w:hAnsi="Arial Narrow" w:cs="Arial"/>
                <w:b w:val="0"/>
                <w:bCs w:val="0"/>
                <w:sz w:val="20"/>
              </w:rPr>
              <w:tab/>
              <w:t>Cleaning spills of human or pri</w:t>
            </w:r>
            <w:r w:rsidR="00EA5EF6">
              <w:rPr>
                <w:rFonts w:ascii="Arial Narrow" w:hAnsi="Arial Narrow" w:cs="Arial"/>
                <w:b w:val="0"/>
                <w:bCs w:val="0"/>
                <w:sz w:val="20"/>
              </w:rPr>
              <w:t>mate blood or other body fluids</w:t>
            </w:r>
          </w:p>
          <w:p w:rsidR="00EA5EF6" w:rsidRPr="00E73319" w:rsidRDefault="00EA5EF6" w:rsidP="00A74A99">
            <w:pPr>
              <w:pStyle w:val="BodyText"/>
              <w:ind w:left="702" w:hangingChars="351" w:hanging="702"/>
              <w:rPr>
                <w:rFonts w:ascii="Arial Narrow" w:hAnsi="Arial Narrow" w:cs="Arial"/>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34"/>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First aid</w:t>
            </w:r>
          </w:p>
          <w:p w:rsidR="00EA5EF6" w:rsidRPr="00E73319" w:rsidRDefault="00EA5EF6" w:rsidP="00A74A99">
            <w:pPr>
              <w:pStyle w:val="BodyText"/>
              <w:rPr>
                <w:rFonts w:ascii="Arial Narrow" w:hAnsi="Arial Narrow"/>
                <w:b w:val="0"/>
                <w:bCs w:val="0"/>
                <w:sz w:val="20"/>
              </w:rPr>
            </w:pPr>
          </w:p>
          <w:p w:rsidR="00672BCF" w:rsidRDefault="00672BCF" w:rsidP="00672BCF">
            <w:pPr>
              <w:pStyle w:val="BodyText"/>
              <w:rPr>
                <w:rFonts w:ascii="Arial Narrow" w:hAnsi="Arial Narrow"/>
                <w:b w:val="0"/>
                <w:bCs w:val="0"/>
                <w:sz w:val="20"/>
              </w:rPr>
            </w:pPr>
            <w:r w:rsidRPr="00E73319">
              <w:rPr>
                <w:rFonts w:ascii="Arial Narrow" w:hAnsi="Arial Narrow"/>
                <w:b w:val="0"/>
                <w:bCs w:val="0"/>
                <w:sz w:val="20"/>
              </w:rPr>
              <w:fldChar w:fldCharType="begin">
                <w:ffData>
                  <w:name w:val="Check34"/>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First responder/HAZMAT</w:t>
            </w:r>
          </w:p>
          <w:p w:rsidR="00672BCF" w:rsidRDefault="00672BCF"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94"/>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 xml:space="preserve">Other: </w:t>
            </w:r>
            <w:r w:rsidR="00905D77">
              <w:rPr>
                <w:rFonts w:ascii="Arial Narrow" w:hAnsi="Arial Narrow"/>
                <w:b w:val="0"/>
                <w:bCs w:val="0"/>
                <w:sz w:val="20"/>
              </w:rPr>
              <w:t>________________________________</w:t>
            </w:r>
          </w:p>
          <w:p w:rsidR="00EA5EF6" w:rsidRPr="00E73319" w:rsidRDefault="00EA5EF6" w:rsidP="00A74A99">
            <w:pPr>
              <w:pStyle w:val="BodyText"/>
              <w:rPr>
                <w:rFonts w:ascii="Arial Narrow" w:hAnsi="Arial Narrow"/>
                <w:b w:val="0"/>
                <w:bCs w:val="0"/>
                <w:sz w:val="20"/>
                <w:u w:val="single"/>
              </w:rPr>
            </w:pPr>
          </w:p>
          <w:p w:rsidR="00A74A99" w:rsidRDefault="00A74A99" w:rsidP="00905D77">
            <w:pPr>
              <w:pStyle w:val="BodyText"/>
              <w:rPr>
                <w:rFonts w:ascii="Arial Narrow" w:hAnsi="Arial Narrow"/>
                <w:b w:val="0"/>
                <w:bCs w:val="0"/>
                <w:sz w:val="20"/>
                <w:u w:val="single"/>
              </w:rPr>
            </w:pPr>
            <w:r w:rsidRPr="00E73319">
              <w:rPr>
                <w:rFonts w:ascii="Arial Narrow" w:hAnsi="Arial Narrow"/>
                <w:b w:val="0"/>
                <w:bCs w:val="0"/>
                <w:sz w:val="20"/>
              </w:rPr>
              <w:fldChar w:fldCharType="begin">
                <w:ffData>
                  <w:name w:val="Check95"/>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Other:</w:t>
            </w:r>
            <w:r w:rsidRPr="00E73319">
              <w:rPr>
                <w:rFonts w:ascii="Arial Narrow" w:hAnsi="Arial Narrow"/>
                <w:b w:val="0"/>
                <w:bCs w:val="0"/>
                <w:sz w:val="20"/>
                <w:u w:val="single"/>
              </w:rPr>
              <w:t xml:space="preserve"> </w:t>
            </w:r>
            <w:r w:rsidR="00905D77">
              <w:rPr>
                <w:rFonts w:ascii="Arial Narrow" w:hAnsi="Arial Narrow"/>
                <w:b w:val="0"/>
                <w:bCs w:val="0"/>
                <w:sz w:val="20"/>
                <w:u w:val="single"/>
              </w:rPr>
              <w:t>________________________________</w:t>
            </w:r>
          </w:p>
          <w:p w:rsidR="00905D77" w:rsidRPr="00E73319" w:rsidRDefault="00905D77" w:rsidP="00905D77">
            <w:pPr>
              <w:pStyle w:val="BodyText"/>
              <w:rPr>
                <w:rFonts w:ascii="Arial Narrow" w:hAnsi="Arial Narrow"/>
                <w:b w:val="0"/>
                <w:bCs w:val="0"/>
                <w:sz w:val="20"/>
                <w:u w:val="single"/>
              </w:rPr>
            </w:pPr>
          </w:p>
        </w:tc>
        <w:tc>
          <w:tcPr>
            <w:tcW w:w="4778" w:type="dxa"/>
            <w:shd w:val="clear" w:color="auto" w:fill="auto"/>
          </w:tcPr>
          <w:p w:rsidR="00A74A99" w:rsidRPr="00E73319" w:rsidRDefault="00A74A99" w:rsidP="00A74A99">
            <w:pPr>
              <w:pStyle w:val="BodyText"/>
              <w:jc w:val="right"/>
              <w:rPr>
                <w:rFonts w:ascii="Arial Narrow" w:hAnsi="Arial Narrow"/>
                <w:b w:val="0"/>
                <w:bCs w:val="0"/>
                <w:sz w:val="20"/>
                <w:u w:val="single"/>
              </w:rPr>
            </w:pPr>
            <w:r w:rsidRPr="00E73319">
              <w:rPr>
                <w:rFonts w:ascii="Arial Narrow" w:hAnsi="Arial Narrow"/>
                <w:b w:val="0"/>
                <w:bCs w:val="0"/>
                <w:sz w:val="20"/>
                <w:u w:val="single"/>
              </w:rPr>
              <w:lastRenderedPageBreak/>
              <w:t xml:space="preserve">Respirator:  </w:t>
            </w:r>
            <w:r w:rsidRPr="00E73319">
              <w:rPr>
                <w:rFonts w:ascii="Arial Narrow" w:hAnsi="Arial Narrow"/>
                <w:b w:val="0"/>
                <w:bCs w:val="0"/>
                <w:sz w:val="20"/>
              </w:rPr>
              <w:t xml:space="preserve">         </w:t>
            </w: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3"/>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w:t>
            </w:r>
            <w:r w:rsidRPr="00E73319">
              <w:rPr>
                <w:rFonts w:ascii="Arial Narrow" w:hAnsi="Arial Narrow"/>
                <w:b w:val="0"/>
                <w:bCs w:val="0"/>
                <w:sz w:val="20"/>
              </w:rPr>
              <w:tab/>
              <w:t>Centrifugation</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Pr>
                <w:rFonts w:ascii="Arial Narrow" w:hAnsi="Arial Narrow"/>
                <w:b w:val="0"/>
                <w:bCs w:val="0"/>
                <w:sz w:val="20"/>
              </w:rPr>
              <w:fldChar w:fldCharType="begin">
                <w:ffData>
                  <w:name w:val=""/>
                  <w:enabled/>
                  <w:calcOnExit w:val="0"/>
                  <w:checkBox>
                    <w:sizeAuto/>
                    <w:default w:val="0"/>
                  </w:checkBox>
                </w:ffData>
              </w:fldChar>
            </w:r>
            <w:r>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Pr>
                <w:rFonts w:ascii="Arial Narrow" w:hAnsi="Arial Narrow"/>
                <w:b w:val="0"/>
                <w:bCs w:val="0"/>
                <w:sz w:val="20"/>
              </w:rPr>
              <w:fldChar w:fldCharType="end"/>
            </w:r>
            <w:r w:rsidRPr="00E73319">
              <w:rPr>
                <w:rFonts w:ascii="Arial Narrow" w:hAnsi="Arial Narrow"/>
                <w:b w:val="0"/>
                <w:bCs w:val="0"/>
                <w:sz w:val="20"/>
              </w:rPr>
              <w:tab/>
              <w:t>Pipetting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Pr>
                <w:rFonts w:ascii="Arial Narrow" w:hAnsi="Arial Narrow"/>
                <w:b w:val="0"/>
                <w:bCs w:val="0"/>
                <w:sz w:val="20"/>
              </w:rPr>
              <w:fldChar w:fldCharType="begin">
                <w:ffData>
                  <w:name w:val=""/>
                  <w:enabled/>
                  <w:calcOnExit w:val="0"/>
                  <w:checkBox>
                    <w:sizeAuto/>
                    <w:default w:val="0"/>
                  </w:checkBox>
                </w:ffData>
              </w:fldChar>
            </w:r>
            <w:r>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Pr>
                <w:rFonts w:ascii="Arial Narrow" w:hAnsi="Arial Narrow"/>
                <w:b w:val="0"/>
                <w:bCs w:val="0"/>
                <w:sz w:val="20"/>
              </w:rPr>
              <w:fldChar w:fldCharType="end"/>
            </w:r>
            <w:r w:rsidRPr="00E73319">
              <w:rPr>
                <w:rFonts w:ascii="Arial Narrow" w:hAnsi="Arial Narrow"/>
                <w:b w:val="0"/>
                <w:bCs w:val="0"/>
                <w:sz w:val="20"/>
              </w:rPr>
              <w:tab/>
              <w:t>Vortexing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Pr>
                <w:rFonts w:ascii="Arial Narrow" w:hAnsi="Arial Narrow"/>
                <w:b w:val="0"/>
                <w:bCs w:val="0"/>
                <w:sz w:val="20"/>
              </w:rPr>
              <w:fldChar w:fldCharType="begin">
                <w:ffData>
                  <w:name w:val=""/>
                  <w:enabled/>
                  <w:calcOnExit w:val="0"/>
                  <w:checkBox>
                    <w:sizeAuto/>
                    <w:default w:val="0"/>
                  </w:checkBox>
                </w:ffData>
              </w:fldChar>
            </w:r>
            <w:r>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Pr>
                <w:rFonts w:ascii="Arial Narrow" w:hAnsi="Arial Narrow"/>
                <w:b w:val="0"/>
                <w:bCs w:val="0"/>
                <w:sz w:val="20"/>
              </w:rPr>
              <w:fldChar w:fldCharType="end"/>
            </w:r>
            <w:r w:rsidRPr="00E73319">
              <w:rPr>
                <w:rFonts w:ascii="Arial Narrow" w:hAnsi="Arial Narrow"/>
                <w:b w:val="0"/>
                <w:bCs w:val="0"/>
                <w:sz w:val="20"/>
              </w:rPr>
              <w:t xml:space="preserve"> </w:t>
            </w:r>
            <w:r w:rsidRPr="00E73319">
              <w:rPr>
                <w:rFonts w:ascii="Arial Narrow" w:hAnsi="Arial Narrow"/>
                <w:b w:val="0"/>
                <w:bCs w:val="0"/>
                <w:sz w:val="20"/>
              </w:rPr>
              <w:tab/>
              <w:t>Mixing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85"/>
                  <w:enabled/>
                  <w:calcOnExit w:val="0"/>
                  <w:checkBox>
                    <w:sizeAuto/>
                    <w:default w:val="0"/>
                    <w:checked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Shaking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5"/>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w:t>
            </w:r>
            <w:r w:rsidRPr="00E73319">
              <w:rPr>
                <w:rFonts w:ascii="Arial Narrow" w:hAnsi="Arial Narrow"/>
                <w:b w:val="0"/>
                <w:bCs w:val="0"/>
                <w:sz w:val="20"/>
              </w:rPr>
              <w:tab/>
              <w:t>Blending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6"/>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Grinding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7"/>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Sonicating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9"/>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Plating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80"/>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Pouring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lastRenderedPageBreak/>
              <w:fldChar w:fldCharType="begin">
                <w:ffData>
                  <w:name w:val="Check82"/>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Flow cytometry</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2"/>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Necropsy</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2"/>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Sample collection</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83"/>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Homogenizing</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81"/>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Flaming inoculation loops</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86"/>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Needle/syringe manipulations</w:t>
            </w:r>
            <w:r w:rsidRPr="00E73319">
              <w:rPr>
                <w:rFonts w:ascii="Arial Narrow" w:hAnsi="Arial Narrow"/>
                <w:b w:val="0"/>
                <w:bCs w:val="0"/>
                <w:sz w:val="20"/>
              </w:rPr>
              <w:tab/>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72"/>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Animal handling (with ATPs-L)</w:t>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A74A99">
            <w:pPr>
              <w:pStyle w:val="BodyText"/>
              <w:rPr>
                <w:rFonts w:ascii="Arial Narrow" w:hAnsi="Arial Narrow"/>
                <w:b w:val="0"/>
                <w:bCs w:val="0"/>
                <w:sz w:val="20"/>
              </w:rPr>
            </w:pPr>
            <w:r w:rsidRPr="00E73319">
              <w:rPr>
                <w:rFonts w:ascii="Arial Narrow" w:hAnsi="Arial Narrow"/>
                <w:b w:val="0"/>
                <w:bCs w:val="0"/>
                <w:sz w:val="20"/>
              </w:rPr>
              <w:fldChar w:fldCharType="begin">
                <w:ffData>
                  <w:name w:val="Check96"/>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Other:</w:t>
            </w:r>
            <w:r w:rsidR="00905D77">
              <w:rPr>
                <w:rFonts w:ascii="Arial Narrow" w:hAnsi="Arial Narrow"/>
                <w:b w:val="0"/>
                <w:bCs w:val="0"/>
                <w:sz w:val="20"/>
              </w:rPr>
              <w:t xml:space="preserve"> </w:t>
            </w:r>
            <w:r w:rsidR="00905D77">
              <w:rPr>
                <w:rFonts w:ascii="Arial Narrow" w:hAnsi="Arial Narrow"/>
                <w:b w:val="0"/>
                <w:bCs w:val="0"/>
                <w:sz w:val="20"/>
                <w:u w:val="single"/>
              </w:rPr>
              <w:t xml:space="preserve"> ____________________</w:t>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A74A99">
            <w:pPr>
              <w:pStyle w:val="BodyText"/>
              <w:rPr>
                <w:rFonts w:ascii="Arial Narrow" w:hAnsi="Arial Narrow"/>
                <w:b w:val="0"/>
                <w:bCs w:val="0"/>
                <w:sz w:val="20"/>
              </w:rPr>
            </w:pPr>
          </w:p>
          <w:p w:rsidR="00A74A99" w:rsidRDefault="00A74A99" w:rsidP="00905D77">
            <w:pPr>
              <w:pStyle w:val="BodyText"/>
              <w:rPr>
                <w:rFonts w:ascii="Arial Narrow" w:hAnsi="Arial Narrow"/>
                <w:b w:val="0"/>
                <w:bCs w:val="0"/>
                <w:sz w:val="20"/>
              </w:rPr>
            </w:pPr>
            <w:r w:rsidRPr="00E73319">
              <w:rPr>
                <w:rFonts w:ascii="Arial Narrow" w:hAnsi="Arial Narrow"/>
                <w:b w:val="0"/>
                <w:bCs w:val="0"/>
                <w:sz w:val="20"/>
              </w:rPr>
              <w:fldChar w:fldCharType="begin">
                <w:ffData>
                  <w:name w:val="Check97"/>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ab/>
              <w:t>Other:</w:t>
            </w:r>
            <w:r w:rsidR="00905D77">
              <w:rPr>
                <w:rFonts w:ascii="Arial Narrow" w:hAnsi="Arial Narrow"/>
                <w:b w:val="0"/>
                <w:bCs w:val="0"/>
                <w:sz w:val="20"/>
              </w:rPr>
              <w:t xml:space="preserve"> </w:t>
            </w:r>
            <w:r w:rsidR="00905D77">
              <w:rPr>
                <w:rFonts w:ascii="Arial Narrow" w:hAnsi="Arial Narrow"/>
                <w:b w:val="0"/>
                <w:bCs w:val="0"/>
                <w:sz w:val="20"/>
                <w:u w:val="single"/>
              </w:rPr>
              <w:t xml:space="preserve"> ____________________</w:t>
            </w:r>
            <w:r w:rsidRPr="00E73319">
              <w:rPr>
                <w:rFonts w:ascii="Arial Narrow" w:hAnsi="Arial Narrow"/>
                <w:b w:val="0"/>
                <w:bCs w:val="0"/>
                <w:sz w:val="20"/>
              </w:rPr>
              <w:tab/>
            </w:r>
            <w:r w:rsidRPr="00E73319">
              <w:rPr>
                <w:rFonts w:ascii="Arial Narrow" w:hAnsi="Arial Narrow"/>
                <w:b w:val="0"/>
                <w:bCs w:val="0"/>
                <w:sz w:val="20"/>
              </w:rPr>
              <w:fldChar w:fldCharType="begin">
                <w:ffData>
                  <w:name w:val="Check98"/>
                  <w:enabled/>
                  <w:calcOnExit w:val="0"/>
                  <w:checkBox>
                    <w:sizeAuto/>
                    <w:default w:val="0"/>
                  </w:checkBox>
                </w:ffData>
              </w:fldChar>
            </w:r>
            <w:r w:rsidRPr="00E73319">
              <w:rPr>
                <w:rFonts w:ascii="Arial Narrow" w:hAnsi="Arial Narrow"/>
                <w:b w:val="0"/>
                <w:bCs w:val="0"/>
                <w:sz w:val="20"/>
              </w:rPr>
              <w:instrText xml:space="preserve"> FORMCHECKBOX </w:instrText>
            </w:r>
            <w:r w:rsidR="00BC0A75">
              <w:rPr>
                <w:rFonts w:ascii="Arial Narrow" w:hAnsi="Arial Narrow"/>
                <w:b w:val="0"/>
                <w:bCs w:val="0"/>
                <w:sz w:val="20"/>
              </w:rPr>
            </w:r>
            <w:r w:rsidR="00BC0A75">
              <w:rPr>
                <w:rFonts w:ascii="Arial Narrow" w:hAnsi="Arial Narrow"/>
                <w:b w:val="0"/>
                <w:bCs w:val="0"/>
                <w:sz w:val="20"/>
              </w:rPr>
              <w:fldChar w:fldCharType="separate"/>
            </w:r>
            <w:r w:rsidRPr="00E73319">
              <w:rPr>
                <w:rFonts w:ascii="Arial Narrow" w:hAnsi="Arial Narrow"/>
                <w:b w:val="0"/>
                <w:bCs w:val="0"/>
                <w:sz w:val="20"/>
              </w:rPr>
              <w:fldChar w:fldCharType="end"/>
            </w:r>
            <w:r w:rsidRPr="00E73319">
              <w:rPr>
                <w:rFonts w:ascii="Arial Narrow" w:hAnsi="Arial Narrow"/>
                <w:b w:val="0"/>
                <w:bCs w:val="0"/>
                <w:sz w:val="20"/>
              </w:rPr>
              <w:t xml:space="preserve"> Required</w:t>
            </w:r>
          </w:p>
          <w:p w:rsidR="00EA5EF6" w:rsidRPr="00E73319" w:rsidRDefault="00EA5EF6" w:rsidP="00905D77">
            <w:pPr>
              <w:pStyle w:val="BodyText"/>
              <w:rPr>
                <w:rFonts w:ascii="Arial Narrow" w:hAnsi="Arial Narrow"/>
                <w:b w:val="0"/>
                <w:bCs w:val="0"/>
                <w:sz w:val="20"/>
              </w:rPr>
            </w:pPr>
          </w:p>
        </w:tc>
      </w:tr>
    </w:tbl>
    <w:p w:rsidR="00D66C3D" w:rsidRDefault="00EA5EF6" w:rsidP="00EA5EF6">
      <w:pPr>
        <w:pStyle w:val="Footer"/>
        <w:spacing w:before="80"/>
        <w:ind w:left="0" w:firstLine="0"/>
        <w:rPr>
          <w:rFonts w:ascii="Arial Narrow" w:hAnsi="Arial Narrow" w:cs="Arial"/>
          <w:sz w:val="20"/>
          <w:szCs w:val="20"/>
        </w:rPr>
      </w:pPr>
      <w:r>
        <w:rPr>
          <w:rFonts w:ascii="Arial Narrow" w:hAnsi="Arial Narrow" w:cs="Arial"/>
          <w:sz w:val="28"/>
          <w:szCs w:val="28"/>
          <w:vertAlign w:val="superscript"/>
        </w:rPr>
        <w:lastRenderedPageBreak/>
        <w:t>*</w:t>
      </w:r>
      <w:r>
        <w:rPr>
          <w:rFonts w:ascii="Arial Narrow" w:hAnsi="Arial Narrow" w:cs="Arial"/>
          <w:sz w:val="20"/>
          <w:szCs w:val="20"/>
        </w:rPr>
        <w:t>All potential aerosol generating procedures with ATPs-L must be performed within a biosafety cabinet.  Exceptions to this policy must be scientifically justified and approved by the Institutional Biosafety Committee.</w:t>
      </w:r>
    </w:p>
    <w:p w:rsidR="007C1D3B" w:rsidRPr="006D44DB" w:rsidRDefault="007C1D3B" w:rsidP="006D44DB">
      <w:pPr>
        <w:pStyle w:val="Footer"/>
        <w:tabs>
          <w:tab w:val="clear" w:pos="4680"/>
          <w:tab w:val="clear" w:pos="9360"/>
        </w:tabs>
        <w:spacing w:before="80"/>
        <w:ind w:left="0" w:firstLine="0"/>
        <w:rPr>
          <w:rFonts w:ascii="Arial" w:hAnsi="Arial" w:cs="Arial"/>
          <w:b/>
          <w:sz w:val="20"/>
          <w:szCs w:val="20"/>
        </w:rPr>
      </w:pPr>
      <w:r w:rsidRPr="006D44DB">
        <w:rPr>
          <w:rFonts w:ascii="Arial" w:hAnsi="Arial" w:cs="Arial"/>
          <w:b/>
          <w:sz w:val="20"/>
          <w:szCs w:val="20"/>
          <w:u w:val="single"/>
        </w:rPr>
        <w:t>Mark all safety m</w:t>
      </w:r>
      <w:r w:rsidR="00EA5EF6" w:rsidRPr="006D44DB">
        <w:rPr>
          <w:rFonts w:ascii="Arial" w:hAnsi="Arial" w:cs="Arial"/>
          <w:b/>
          <w:sz w:val="20"/>
          <w:szCs w:val="20"/>
          <w:u w:val="single"/>
        </w:rPr>
        <w:t xml:space="preserve">ethods </w:t>
      </w:r>
      <w:r w:rsidRPr="006D44DB">
        <w:rPr>
          <w:rFonts w:ascii="Arial" w:hAnsi="Arial" w:cs="Arial"/>
          <w:b/>
          <w:sz w:val="20"/>
          <w:szCs w:val="20"/>
          <w:u w:val="single"/>
        </w:rPr>
        <w:t xml:space="preserve">to be </w:t>
      </w:r>
      <w:r w:rsidR="00105749" w:rsidRPr="006D44DB">
        <w:rPr>
          <w:rFonts w:ascii="Arial" w:hAnsi="Arial" w:cs="Arial"/>
          <w:b/>
          <w:sz w:val="20"/>
          <w:szCs w:val="20"/>
          <w:u w:val="single"/>
        </w:rPr>
        <w:t>used</w:t>
      </w:r>
      <w:r w:rsidRPr="006D44DB">
        <w:rPr>
          <w:rFonts w:ascii="Arial" w:hAnsi="Arial" w:cs="Arial"/>
          <w:b/>
          <w:sz w:val="20"/>
          <w:szCs w:val="20"/>
        </w:rPr>
        <w:t>:</w:t>
      </w:r>
    </w:p>
    <w:p w:rsidR="007C1D3B" w:rsidRDefault="007C1D3B" w:rsidP="006D44DB">
      <w:pPr>
        <w:pStyle w:val="Footer"/>
        <w:tabs>
          <w:tab w:val="clear" w:pos="4680"/>
          <w:tab w:val="clear" w:pos="9360"/>
        </w:tabs>
        <w:spacing w:before="80"/>
        <w:ind w:left="0" w:firstLine="0"/>
        <w:contextualSpacing/>
        <w:rPr>
          <w:rFonts w:ascii="Arial Narrow" w:hAnsi="Arial Narrow" w:cs="Arial"/>
          <w:b/>
          <w:sz w:val="20"/>
          <w:szCs w:val="20"/>
        </w:rPr>
      </w:pPr>
    </w:p>
    <w:p w:rsidR="00105749" w:rsidRDefault="00105749"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w:hAnsi="Arial" w:cs="Arial"/>
          <w:b/>
          <w:sz w:val="20"/>
          <w:szCs w:val="20"/>
          <w:u w:val="single"/>
        </w:rPr>
      </w:pPr>
      <w:r w:rsidRPr="006D44DB">
        <w:rPr>
          <w:rFonts w:ascii="Arial" w:hAnsi="Arial" w:cs="Arial"/>
          <w:b/>
          <w:sz w:val="20"/>
          <w:szCs w:val="20"/>
          <w:u w:val="single"/>
        </w:rPr>
        <w:t>Engineering Controls</w:t>
      </w:r>
      <w:r w:rsidR="006D44DB" w:rsidRPr="006D44DB">
        <w:rPr>
          <w:rFonts w:ascii="Arial" w:hAnsi="Arial" w:cs="Arial"/>
          <w:sz w:val="20"/>
          <w:szCs w:val="20"/>
        </w:rPr>
        <w:tab/>
      </w:r>
      <w:r w:rsidR="006D44DB" w:rsidRPr="006D44DB">
        <w:rPr>
          <w:rFonts w:ascii="Arial" w:hAnsi="Arial" w:cs="Arial"/>
          <w:sz w:val="20"/>
          <w:szCs w:val="20"/>
        </w:rPr>
        <w:tab/>
      </w:r>
      <w:r w:rsidR="006D44DB" w:rsidRPr="006D44DB">
        <w:rPr>
          <w:rFonts w:ascii="Arial" w:hAnsi="Arial" w:cs="Arial"/>
          <w:b/>
          <w:sz w:val="20"/>
          <w:szCs w:val="20"/>
          <w:u w:val="single"/>
        </w:rPr>
        <w:t>Personal protective Equipment</w:t>
      </w:r>
      <w:r w:rsidR="006D44DB" w:rsidRPr="006D44DB">
        <w:rPr>
          <w:rFonts w:ascii="Arial" w:hAnsi="Arial" w:cs="Arial"/>
          <w:sz w:val="20"/>
          <w:szCs w:val="20"/>
        </w:rPr>
        <w:tab/>
      </w:r>
      <w:r w:rsidR="006D44DB" w:rsidRPr="006D44DB">
        <w:rPr>
          <w:rFonts w:ascii="Arial" w:hAnsi="Arial" w:cs="Arial"/>
          <w:b/>
          <w:sz w:val="20"/>
          <w:szCs w:val="20"/>
          <w:u w:val="single"/>
        </w:rPr>
        <w:t>Engineered Sharps Protection</w:t>
      </w:r>
    </w:p>
    <w:p w:rsidR="002F22A5" w:rsidRPr="006D44DB" w:rsidRDefault="002F22A5"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w:hAnsi="Arial" w:cs="Arial"/>
          <w:b/>
          <w:sz w:val="20"/>
          <w:szCs w:val="20"/>
        </w:rPr>
      </w:pPr>
    </w:p>
    <w:p w:rsidR="00105749" w:rsidRDefault="006D44DB"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Biosafety cabinets</w:t>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Laboratory coats</w:t>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Needle-free injectors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D44DB" w:rsidRDefault="006D44DB"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Sealed centrifuge rotors</w:t>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Disposable gowns</w:t>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Self-sheathing scalpels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D44DB" w:rsidRDefault="006D44DB"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Safety cups</w:t>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Disposable gloves</w:t>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Self-sheathing hollow bore needles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D44DB" w:rsidRDefault="006D44DB"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Fume hoods</w:t>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sidR="00C6611C">
        <w:rPr>
          <w:rFonts w:ascii="Arial Narrow" w:hAnsi="Arial Narrow"/>
          <w:bCs/>
          <w:sz w:val="20"/>
        </w:rPr>
        <w:t xml:space="preserve"> Utility</w:t>
      </w:r>
      <w:r>
        <w:rPr>
          <w:rFonts w:ascii="Arial Narrow" w:hAnsi="Arial Narrow"/>
          <w:bCs/>
          <w:sz w:val="20"/>
        </w:rPr>
        <w:t xml:space="preserve"> gloves</w:t>
      </w:r>
      <w:r>
        <w:rPr>
          <w:rFonts w:ascii="Arial Narrow" w:hAnsi="Arial Narrow"/>
          <w:bCs/>
          <w:sz w:val="20"/>
        </w:rPr>
        <w:tab/>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Self-sheathing injectable needles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D44DB" w:rsidRDefault="006D44DB"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Sharps containers</w:t>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Safety glasses</w:t>
      </w:r>
      <w:r>
        <w:rPr>
          <w:rFonts w:ascii="Arial Narrow" w:hAnsi="Arial Narrow"/>
          <w:bCs/>
          <w:sz w:val="20"/>
        </w:rPr>
        <w:tab/>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Self-sheathing intravenous catheter</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17E17" w:rsidRDefault="00617E17"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Bench top splash shields</w:t>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Goggles</w:t>
      </w:r>
      <w:r>
        <w:rPr>
          <w:rFonts w:ascii="Arial Narrow" w:hAnsi="Arial Narrow"/>
          <w:bCs/>
          <w:sz w:val="20"/>
        </w:rPr>
        <w:tab/>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Self-sheathing vacutainer needles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17E17" w:rsidRDefault="00617E17"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Enclosure</w:t>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Face shields</w:t>
      </w:r>
      <w:r>
        <w:rPr>
          <w:rFonts w:ascii="Arial Narrow" w:hAnsi="Arial Narrow"/>
          <w:bCs/>
          <w:sz w:val="20"/>
        </w:rPr>
        <w:tab/>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Plastic vacutainer tubes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17E17" w:rsidRDefault="00617E17"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Local ventilation</w:t>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Mask</w:t>
      </w:r>
      <w:r>
        <w:rPr>
          <w:rFonts w:ascii="Arial Narrow" w:hAnsi="Arial Narrow"/>
          <w:bCs/>
          <w:sz w:val="20"/>
        </w:rPr>
        <w:tab/>
      </w:r>
      <w:r>
        <w:rPr>
          <w:rFonts w:ascii="Arial Narrow" w:hAnsi="Arial Narrow"/>
          <w:bCs/>
          <w:sz w:val="20"/>
        </w:rPr>
        <w:tab/>
      </w:r>
      <w:r>
        <w:rPr>
          <w:rFonts w:ascii="Arial Narrow" w:hAnsi="Arial Narrow"/>
          <w:bCs/>
          <w:sz w:val="20"/>
        </w:rPr>
        <w:tab/>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Plastic coated hematocrit tubes</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17E17" w:rsidRDefault="00617E17"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Hand washing sink</w:t>
      </w:r>
      <w:r>
        <w:rPr>
          <w:rFonts w:ascii="Arial Narrow" w:hAnsi="Arial Narrow"/>
          <w:bCs/>
          <w:sz w:val="20"/>
        </w:rPr>
        <w:tab/>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Disposable N95 respirator</w:t>
      </w:r>
      <w:r>
        <w:rPr>
          <w:rFonts w:ascii="Arial Narrow" w:hAnsi="Arial Narrow"/>
          <w:bCs/>
          <w:szCs w:val="24"/>
          <w:vertAlign w:val="superscript"/>
        </w:rPr>
        <w:t>*</w:t>
      </w:r>
      <w:r>
        <w:rPr>
          <w:rFonts w:ascii="Arial Narrow" w:hAnsi="Arial Narrow"/>
          <w:bCs/>
          <w:sz w:val="20"/>
          <w:szCs w:val="20"/>
        </w:rPr>
        <w:tab/>
      </w:r>
      <w:r>
        <w:rPr>
          <w:rFonts w:ascii="Arial Narrow" w:hAnsi="Arial Narrow"/>
          <w:bCs/>
          <w:sz w:val="20"/>
          <w:szCs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Other: _______________________</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617E17" w:rsidRDefault="00617E17"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Cs w:val="24"/>
          <w:vertAlign w:val="superscript"/>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Mechanical pipetting devices</w:t>
      </w:r>
      <w:r>
        <w:rPr>
          <w:rFonts w:ascii="Arial Narrow" w:hAnsi="Arial Narrow"/>
          <w:bCs/>
          <w:sz w:val="20"/>
        </w:rPr>
        <w:tab/>
      </w: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PAPR</w:t>
      </w:r>
      <w:r>
        <w:rPr>
          <w:rFonts w:ascii="Arial Narrow" w:hAnsi="Arial Narrow"/>
          <w:bCs/>
          <w:szCs w:val="24"/>
          <w:vertAlign w:val="superscript"/>
        </w:rPr>
        <w:t>*</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p>
    <w:p w:rsidR="00617E17" w:rsidRDefault="00617E17"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Capped centrifuge tubes</w:t>
      </w:r>
      <w:r w:rsidR="00841714">
        <w:rPr>
          <w:rFonts w:ascii="Arial Narrow" w:hAnsi="Arial Narrow"/>
          <w:bCs/>
          <w:sz w:val="20"/>
        </w:rPr>
        <w:tab/>
      </w:r>
      <w:r w:rsidR="00841714">
        <w:rPr>
          <w:rFonts w:ascii="Arial Narrow" w:hAnsi="Arial Narrow"/>
          <w:bCs/>
          <w:sz w:val="20"/>
        </w:rPr>
        <w:tab/>
      </w:r>
      <w:r w:rsidR="00841714" w:rsidRPr="00E73319">
        <w:rPr>
          <w:rFonts w:ascii="Arial Narrow" w:hAnsi="Arial Narrow"/>
          <w:b/>
          <w:bCs/>
          <w:sz w:val="20"/>
        </w:rPr>
        <w:fldChar w:fldCharType="begin">
          <w:ffData>
            <w:name w:val="Check95"/>
            <w:enabled/>
            <w:calcOnExit w:val="0"/>
            <w:checkBox>
              <w:sizeAuto/>
              <w:default w:val="0"/>
            </w:checkBox>
          </w:ffData>
        </w:fldChar>
      </w:r>
      <w:r w:rsidR="00841714"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00841714" w:rsidRPr="00E73319">
        <w:rPr>
          <w:rFonts w:ascii="Arial Narrow" w:hAnsi="Arial Narrow"/>
          <w:b/>
          <w:bCs/>
          <w:sz w:val="20"/>
        </w:rPr>
        <w:fldChar w:fldCharType="end"/>
      </w:r>
      <w:r w:rsidR="00841714">
        <w:rPr>
          <w:rFonts w:ascii="Arial Narrow" w:hAnsi="Arial Narrow"/>
          <w:bCs/>
          <w:sz w:val="20"/>
        </w:rPr>
        <w:t xml:space="preserve"> Other respirator</w:t>
      </w:r>
      <w:r w:rsidR="00841714">
        <w:rPr>
          <w:rFonts w:ascii="Arial Narrow" w:hAnsi="Arial Narrow"/>
          <w:bCs/>
          <w:szCs w:val="24"/>
          <w:vertAlign w:val="superscript"/>
        </w:rPr>
        <w:t>*</w:t>
      </w:r>
      <w:r w:rsidR="00841714">
        <w:rPr>
          <w:rFonts w:ascii="Arial Narrow" w:hAnsi="Arial Narrow"/>
          <w:bCs/>
          <w:sz w:val="20"/>
          <w:szCs w:val="20"/>
        </w:rPr>
        <w:t xml:space="preserve"> (specify) _______________________________________________</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p>
    <w:p w:rsidR="00841714" w:rsidRDefault="00841714"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Other: _______________________</w:t>
      </w:r>
      <w:r w:rsidR="002F22A5">
        <w:rPr>
          <w:rFonts w:ascii="Arial Narrow" w:hAnsi="Arial Narrow"/>
          <w:bCs/>
          <w:sz w:val="20"/>
        </w:rPr>
        <w:t>________________</w:t>
      </w:r>
    </w:p>
    <w:p w:rsidR="00B55D48" w:rsidRDefault="00B55D48"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2F22A5" w:rsidRDefault="002F22A5"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Other: _______________________________________</w:t>
      </w:r>
    </w:p>
    <w:p w:rsidR="002F22A5" w:rsidRDefault="002F22A5" w:rsidP="002F22A5">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p>
    <w:p w:rsidR="002F22A5" w:rsidRDefault="002F22A5" w:rsidP="006D44DB">
      <w:pPr>
        <w:pStyle w:val="Footer"/>
        <w:tabs>
          <w:tab w:val="clear" w:pos="4680"/>
          <w:tab w:val="clear" w:pos="9360"/>
        </w:tabs>
        <w:spacing w:before="80"/>
        <w:ind w:left="0" w:firstLine="0"/>
        <w:contextualSpacing/>
        <w:rPr>
          <w:rFonts w:ascii="Arial" w:hAnsi="Arial" w:cs="Arial"/>
          <w:sz w:val="20"/>
          <w:szCs w:val="20"/>
        </w:rPr>
      </w:pPr>
      <w:r w:rsidRPr="00B454B5">
        <w:rPr>
          <w:rFonts w:ascii="Arial" w:hAnsi="Arial" w:cs="Arial"/>
          <w:noProof/>
          <w:sz w:val="20"/>
          <w:szCs w:val="20"/>
        </w:rPr>
        <w:drawing>
          <wp:anchor distT="0" distB="0" distL="114300" distR="114300" simplePos="0" relativeHeight="251669504" behindDoc="0" locked="0" layoutInCell="1" allowOverlap="1" wp14:anchorId="2741CC21" wp14:editId="2240D399">
            <wp:simplePos x="0" y="0"/>
            <wp:positionH relativeFrom="column">
              <wp:posOffset>762000</wp:posOffset>
            </wp:positionH>
            <wp:positionV relativeFrom="paragraph">
              <wp:posOffset>200025</wp:posOffset>
            </wp:positionV>
            <wp:extent cx="152400" cy="104775"/>
            <wp:effectExtent l="0" t="0" r="0" b="9525"/>
            <wp:wrapNone/>
            <wp:docPr id="7" name="Picture 7" descr="http://www.wpclipart.com/telephone/old_fashioned_phone/phone_rotary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clipart.com/telephone/old_fashioned_phone/phone_rotary_symb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vertAlign w:val="superscript"/>
        </w:rPr>
        <w:t>*</w:t>
      </w:r>
      <w:r>
        <w:rPr>
          <w:rFonts w:ascii="Arial" w:hAnsi="Arial" w:cs="Arial"/>
          <w:sz w:val="20"/>
          <w:szCs w:val="20"/>
        </w:rPr>
        <w:t xml:space="preserve">Requires annual fit-testing and respirator training.  Questions?  Contact the </w:t>
      </w:r>
      <w:r w:rsidR="0021697F">
        <w:rPr>
          <w:rFonts w:ascii="Arial" w:hAnsi="Arial" w:cs="Arial"/>
          <w:sz w:val="20"/>
          <w:szCs w:val="20"/>
        </w:rPr>
        <w:t>Student-Employee</w:t>
      </w:r>
      <w:r>
        <w:rPr>
          <w:rFonts w:ascii="Arial" w:hAnsi="Arial" w:cs="Arial"/>
          <w:sz w:val="20"/>
          <w:szCs w:val="20"/>
        </w:rPr>
        <w:t xml:space="preserve"> Health Coordinator (      909-469-3871)</w:t>
      </w:r>
      <w:r w:rsidR="0021697F">
        <w:rPr>
          <w:rFonts w:ascii="Arial" w:hAnsi="Arial" w:cs="Arial"/>
          <w:sz w:val="20"/>
          <w:szCs w:val="20"/>
        </w:rPr>
        <w:t xml:space="preserve"> for more information</w:t>
      </w:r>
      <w:r>
        <w:rPr>
          <w:rFonts w:ascii="Arial" w:hAnsi="Arial" w:cs="Arial"/>
          <w:sz w:val="20"/>
          <w:szCs w:val="20"/>
        </w:rPr>
        <w:t>.</w:t>
      </w:r>
    </w:p>
    <w:p w:rsidR="007043ED" w:rsidRDefault="007043ED" w:rsidP="006D44DB">
      <w:pPr>
        <w:pStyle w:val="Footer"/>
        <w:tabs>
          <w:tab w:val="clear" w:pos="4680"/>
          <w:tab w:val="clear" w:pos="9360"/>
        </w:tabs>
        <w:spacing w:before="80"/>
        <w:ind w:left="0" w:firstLine="0"/>
        <w:contextualSpacing/>
        <w:rPr>
          <w:rFonts w:ascii="Arial" w:hAnsi="Arial" w:cs="Arial"/>
          <w:sz w:val="20"/>
          <w:szCs w:val="20"/>
        </w:rPr>
      </w:pPr>
    </w:p>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r w:rsidRPr="00B049F3">
        <w:rPr>
          <w:rFonts w:ascii="Arial" w:hAnsi="Arial" w:cs="Arial"/>
          <w:b/>
          <w:sz w:val="20"/>
          <w:szCs w:val="20"/>
          <w:u w:val="single"/>
        </w:rPr>
        <w:t xml:space="preserve">Potentially contaminated surfaces shall be decontaminated with a </w:t>
      </w:r>
      <w:r w:rsidR="00C53390">
        <w:rPr>
          <w:rFonts w:ascii="Arial" w:hAnsi="Arial" w:cs="Arial"/>
          <w:b/>
          <w:sz w:val="20"/>
          <w:szCs w:val="20"/>
          <w:u w:val="single"/>
        </w:rPr>
        <w:t xml:space="preserve">1:10 household bleach solution followed by 70% </w:t>
      </w:r>
      <w:r w:rsidR="0021697F">
        <w:rPr>
          <w:rFonts w:ascii="Arial" w:hAnsi="Arial" w:cs="Arial"/>
          <w:b/>
          <w:sz w:val="20"/>
          <w:szCs w:val="20"/>
          <w:u w:val="single"/>
        </w:rPr>
        <w:t xml:space="preserve">isopropyl </w:t>
      </w:r>
      <w:r w:rsidR="00C53390">
        <w:rPr>
          <w:rFonts w:ascii="Arial" w:hAnsi="Arial" w:cs="Arial"/>
          <w:b/>
          <w:sz w:val="20"/>
          <w:szCs w:val="20"/>
          <w:u w:val="single"/>
        </w:rPr>
        <w:t>alcohol,</w:t>
      </w:r>
      <w:r w:rsidRPr="00B049F3">
        <w:rPr>
          <w:rFonts w:ascii="Arial" w:hAnsi="Arial" w:cs="Arial"/>
          <w:b/>
          <w:sz w:val="20"/>
          <w:szCs w:val="20"/>
          <w:u w:val="single"/>
        </w:rPr>
        <w:t xml:space="preserve"> </w:t>
      </w:r>
      <w:r w:rsidR="00C53390">
        <w:rPr>
          <w:rFonts w:ascii="Arial" w:hAnsi="Arial" w:cs="Arial"/>
          <w:b/>
          <w:sz w:val="20"/>
          <w:szCs w:val="20"/>
          <w:u w:val="single"/>
        </w:rPr>
        <w:t xml:space="preserve">each for a minimum of 5 minutes contact time, </w:t>
      </w:r>
      <w:r w:rsidRPr="00B049F3">
        <w:rPr>
          <w:rFonts w:ascii="Arial" w:hAnsi="Arial" w:cs="Arial"/>
          <w:b/>
          <w:sz w:val="20"/>
          <w:szCs w:val="20"/>
          <w:u w:val="single"/>
        </w:rPr>
        <w:t>at the end of the work shift</w:t>
      </w:r>
      <w:r>
        <w:rPr>
          <w:rFonts w:ascii="Arial" w:hAnsi="Arial" w:cs="Arial"/>
          <w:b/>
          <w:sz w:val="20"/>
          <w:szCs w:val="20"/>
          <w:u w:val="single"/>
        </w:rPr>
        <w:t xml:space="preserve"> or more frequently as necessary</w:t>
      </w:r>
      <w:r>
        <w:rPr>
          <w:rFonts w:ascii="Arial" w:hAnsi="Arial" w:cs="Arial"/>
          <w:b/>
          <w:sz w:val="20"/>
          <w:szCs w:val="20"/>
        </w:rPr>
        <w:t>.</w:t>
      </w:r>
      <w:r>
        <w:rPr>
          <w:rFonts w:ascii="Arial" w:hAnsi="Arial" w:cs="Arial"/>
          <w:sz w:val="20"/>
          <w:szCs w:val="20"/>
        </w:rPr>
        <w:t xml:space="preserve">  Identify the laboratory work areas and indicate the frequency of decontamination.</w:t>
      </w:r>
    </w:p>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bl>
      <w:tblPr>
        <w:tblStyle w:val="TableGrid"/>
        <w:tblW w:w="0" w:type="auto"/>
        <w:tblLook w:val="04A0" w:firstRow="1" w:lastRow="0" w:firstColumn="1" w:lastColumn="0" w:noHBand="0" w:noVBand="1"/>
      </w:tblPr>
      <w:tblGrid>
        <w:gridCol w:w="3345"/>
        <w:gridCol w:w="6231"/>
      </w:tblGrid>
      <w:tr w:rsidR="00B049F3" w:rsidTr="00B049F3">
        <w:tc>
          <w:tcPr>
            <w:tcW w:w="3345" w:type="dxa"/>
          </w:tcPr>
          <w:p w:rsidR="00B049F3" w:rsidRPr="00B049F3" w:rsidRDefault="00B049F3" w:rsidP="006D44DB">
            <w:pPr>
              <w:pStyle w:val="Footer"/>
              <w:tabs>
                <w:tab w:val="clear" w:pos="4680"/>
                <w:tab w:val="clear" w:pos="9360"/>
              </w:tabs>
              <w:spacing w:before="80"/>
              <w:ind w:left="0" w:firstLine="0"/>
              <w:contextualSpacing/>
              <w:rPr>
                <w:rFonts w:ascii="Arial" w:hAnsi="Arial" w:cs="Arial"/>
                <w:b/>
                <w:sz w:val="20"/>
                <w:szCs w:val="20"/>
              </w:rPr>
            </w:pPr>
            <w:r>
              <w:rPr>
                <w:rFonts w:ascii="Arial" w:hAnsi="Arial" w:cs="Arial"/>
                <w:b/>
                <w:sz w:val="20"/>
                <w:szCs w:val="20"/>
              </w:rPr>
              <w:t>Work Area</w:t>
            </w:r>
          </w:p>
        </w:tc>
        <w:tc>
          <w:tcPr>
            <w:tcW w:w="6231" w:type="dxa"/>
          </w:tcPr>
          <w:p w:rsidR="00B049F3" w:rsidRPr="00B049F3" w:rsidRDefault="00B049F3" w:rsidP="006D44DB">
            <w:pPr>
              <w:pStyle w:val="Footer"/>
              <w:tabs>
                <w:tab w:val="clear" w:pos="4680"/>
                <w:tab w:val="clear" w:pos="9360"/>
              </w:tabs>
              <w:spacing w:before="80"/>
              <w:ind w:left="0" w:firstLine="0"/>
              <w:contextualSpacing/>
              <w:rPr>
                <w:rFonts w:ascii="Arial" w:hAnsi="Arial" w:cs="Arial"/>
                <w:b/>
                <w:sz w:val="20"/>
                <w:szCs w:val="20"/>
              </w:rPr>
            </w:pPr>
            <w:r>
              <w:rPr>
                <w:rFonts w:ascii="Arial" w:hAnsi="Arial" w:cs="Arial"/>
                <w:b/>
                <w:sz w:val="20"/>
                <w:szCs w:val="20"/>
              </w:rPr>
              <w:t>Decontamination Schedule</w:t>
            </w:r>
          </w:p>
        </w:tc>
      </w:tr>
      <w:tr w:rsidR="00B049F3" w:rsidTr="00B049F3">
        <w:tc>
          <w:tcPr>
            <w:tcW w:w="3345"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Benches</w:t>
            </w:r>
          </w:p>
        </w:tc>
        <w:tc>
          <w:tcPr>
            <w:tcW w:w="6231"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c>
      </w:tr>
      <w:tr w:rsidR="00B049F3" w:rsidTr="00B049F3">
        <w:tc>
          <w:tcPr>
            <w:tcW w:w="3345"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Biosafety cabinets</w:t>
            </w:r>
          </w:p>
        </w:tc>
        <w:tc>
          <w:tcPr>
            <w:tcW w:w="6231"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c>
      </w:tr>
      <w:tr w:rsidR="00B049F3" w:rsidTr="00B049F3">
        <w:tc>
          <w:tcPr>
            <w:tcW w:w="3345"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Centrifuges</w:t>
            </w:r>
          </w:p>
        </w:tc>
        <w:tc>
          <w:tcPr>
            <w:tcW w:w="6231"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c>
      </w:tr>
      <w:tr w:rsidR="00B049F3" w:rsidTr="00B049F3">
        <w:tc>
          <w:tcPr>
            <w:tcW w:w="3345"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Incubators</w:t>
            </w:r>
          </w:p>
        </w:tc>
        <w:tc>
          <w:tcPr>
            <w:tcW w:w="6231"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c>
      </w:tr>
      <w:tr w:rsidR="00B049F3" w:rsidTr="00B049F3">
        <w:tc>
          <w:tcPr>
            <w:tcW w:w="3345"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Floor/walls</w:t>
            </w:r>
          </w:p>
        </w:tc>
        <w:tc>
          <w:tcPr>
            <w:tcW w:w="6231"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c>
      </w:tr>
      <w:tr w:rsidR="00B049F3" w:rsidTr="00B049F3">
        <w:tc>
          <w:tcPr>
            <w:tcW w:w="3345" w:type="dxa"/>
          </w:tcPr>
          <w:p w:rsidR="00B049F3" w:rsidRDefault="0021697F" w:rsidP="00A97E6F">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Fume Hood</w:t>
            </w:r>
          </w:p>
        </w:tc>
        <w:tc>
          <w:tcPr>
            <w:tcW w:w="6231" w:type="dxa"/>
          </w:tcPr>
          <w:p w:rsidR="00B049F3" w:rsidRDefault="00B049F3" w:rsidP="006D44DB">
            <w:pPr>
              <w:pStyle w:val="Footer"/>
              <w:tabs>
                <w:tab w:val="clear" w:pos="4680"/>
                <w:tab w:val="clear" w:pos="9360"/>
              </w:tabs>
              <w:spacing w:before="80"/>
              <w:ind w:left="0" w:firstLine="0"/>
              <w:contextualSpacing/>
              <w:rPr>
                <w:rFonts w:ascii="Arial" w:hAnsi="Arial" w:cs="Arial"/>
                <w:sz w:val="20"/>
                <w:szCs w:val="20"/>
              </w:rPr>
            </w:pPr>
          </w:p>
        </w:tc>
      </w:tr>
      <w:tr w:rsidR="00A97E6F" w:rsidTr="00B049F3">
        <w:tc>
          <w:tcPr>
            <w:tcW w:w="3345" w:type="dxa"/>
          </w:tcPr>
          <w:p w:rsidR="00A97E6F" w:rsidRDefault="00A97E6F" w:rsidP="00A97E6F">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Other: ______________________</w:t>
            </w:r>
          </w:p>
        </w:tc>
        <w:tc>
          <w:tcPr>
            <w:tcW w:w="6231" w:type="dxa"/>
          </w:tcPr>
          <w:p w:rsidR="00A97E6F" w:rsidRDefault="00A97E6F" w:rsidP="006D44DB">
            <w:pPr>
              <w:pStyle w:val="Footer"/>
              <w:tabs>
                <w:tab w:val="clear" w:pos="4680"/>
                <w:tab w:val="clear" w:pos="9360"/>
              </w:tabs>
              <w:spacing w:before="80"/>
              <w:ind w:left="0" w:firstLine="0"/>
              <w:contextualSpacing/>
              <w:rPr>
                <w:rFonts w:ascii="Arial" w:hAnsi="Arial" w:cs="Arial"/>
                <w:sz w:val="20"/>
                <w:szCs w:val="20"/>
              </w:rPr>
            </w:pPr>
          </w:p>
        </w:tc>
      </w:tr>
    </w:tbl>
    <w:p w:rsidR="007043ED" w:rsidRDefault="007043ED" w:rsidP="007043ED">
      <w:pPr>
        <w:pStyle w:val="Footer"/>
        <w:tabs>
          <w:tab w:val="clear" w:pos="4680"/>
          <w:tab w:val="clear" w:pos="9360"/>
        </w:tabs>
        <w:spacing w:before="80"/>
        <w:ind w:left="0" w:firstLine="0"/>
        <w:contextualSpacing/>
        <w:rPr>
          <w:rFonts w:ascii="Arial" w:hAnsi="Arial" w:cs="Arial"/>
          <w:b/>
          <w:sz w:val="20"/>
          <w:szCs w:val="20"/>
        </w:rPr>
      </w:pPr>
    </w:p>
    <w:p w:rsidR="007043ED" w:rsidRDefault="00A97E6F" w:rsidP="007043ED">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Exposure Determination:</w:t>
      </w:r>
      <w:r>
        <w:rPr>
          <w:rFonts w:ascii="Arial" w:hAnsi="Arial" w:cs="Arial"/>
          <w:sz w:val="20"/>
          <w:szCs w:val="20"/>
        </w:rPr>
        <w:t xml:space="preserve">  All job classifications and locations in which employees, staff and students may be expected to incur occupational exposure to blood or other potentially infectious materials and/or ATPs-L, regardless of frequency, shall be identified and evaluated by the PI or lab manager and/or supervisor.  This list shall be updated as job classifications or work situations change.  Exposure determination shall be made without regard to the use of personal protective equipment (PPE) as persons are considered to b</w:t>
      </w:r>
      <w:r w:rsidR="009623B0">
        <w:rPr>
          <w:rFonts w:ascii="Arial" w:hAnsi="Arial" w:cs="Arial"/>
          <w:sz w:val="20"/>
          <w:szCs w:val="20"/>
        </w:rPr>
        <w:t>e exposed even if they wear PPE.</w:t>
      </w:r>
    </w:p>
    <w:p w:rsidR="0021697F" w:rsidRDefault="0021697F" w:rsidP="007043ED">
      <w:pPr>
        <w:pStyle w:val="Footer"/>
        <w:tabs>
          <w:tab w:val="clear" w:pos="4680"/>
          <w:tab w:val="clear" w:pos="9360"/>
        </w:tabs>
        <w:spacing w:before="80"/>
        <w:ind w:left="0" w:firstLine="0"/>
        <w:contextualSpacing/>
        <w:rPr>
          <w:rFonts w:ascii="Arial" w:hAnsi="Arial" w:cs="Arial"/>
          <w:b/>
          <w:sz w:val="20"/>
          <w:szCs w:val="20"/>
        </w:rPr>
      </w:pPr>
    </w:p>
    <w:p w:rsidR="00A97E6F" w:rsidRDefault="00A97E6F" w:rsidP="007043ED">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A.  Category I</w:t>
      </w:r>
    </w:p>
    <w:p w:rsidR="00A97E6F" w:rsidRDefault="00A97E6F" w:rsidP="006D44DB">
      <w:pPr>
        <w:pStyle w:val="Footer"/>
        <w:tabs>
          <w:tab w:val="clear" w:pos="4680"/>
          <w:tab w:val="clear" w:pos="9360"/>
        </w:tabs>
        <w:spacing w:before="80"/>
        <w:ind w:left="0" w:firstLine="0"/>
        <w:contextualSpacing/>
        <w:rPr>
          <w:rFonts w:ascii="Arial" w:hAnsi="Arial" w:cs="Arial"/>
          <w:sz w:val="20"/>
          <w:szCs w:val="20"/>
        </w:rPr>
      </w:pPr>
    </w:p>
    <w:p w:rsidR="00A97E6F" w:rsidRDefault="00A97E6F"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Job classifications in which employees</w:t>
      </w:r>
      <w:r w:rsidR="00B55D48">
        <w:rPr>
          <w:rFonts w:ascii="Arial" w:hAnsi="Arial" w:cs="Arial"/>
          <w:sz w:val="20"/>
          <w:szCs w:val="20"/>
        </w:rPr>
        <w:t xml:space="preserve">, staff and students are </w:t>
      </w:r>
      <w:r w:rsidR="00B55D48">
        <w:rPr>
          <w:rFonts w:ascii="Arial" w:hAnsi="Arial" w:cs="Arial"/>
          <w:sz w:val="20"/>
          <w:szCs w:val="20"/>
          <w:u w:val="single"/>
        </w:rPr>
        <w:t xml:space="preserve">exposed to blood or </w:t>
      </w:r>
      <w:r w:rsidR="0021697F">
        <w:rPr>
          <w:rFonts w:ascii="Arial" w:hAnsi="Arial" w:cs="Arial"/>
          <w:sz w:val="20"/>
          <w:szCs w:val="20"/>
          <w:u w:val="single"/>
        </w:rPr>
        <w:t>OPIM</w:t>
      </w:r>
      <w:r w:rsidR="00B55D48">
        <w:rPr>
          <w:rFonts w:ascii="Arial" w:hAnsi="Arial" w:cs="Arial"/>
          <w:sz w:val="20"/>
          <w:szCs w:val="20"/>
          <w:u w:val="single"/>
        </w:rPr>
        <w:t xml:space="preserve"> and/or ATPs-L on a </w:t>
      </w:r>
      <w:r w:rsidR="00B55D48" w:rsidRPr="009623B0">
        <w:rPr>
          <w:rFonts w:ascii="Arial" w:hAnsi="Arial" w:cs="Arial"/>
          <w:b/>
          <w:sz w:val="20"/>
          <w:szCs w:val="20"/>
          <w:u w:val="single"/>
        </w:rPr>
        <w:t>REGULAR BASIS</w:t>
      </w:r>
      <w:r w:rsidR="00B55D48">
        <w:rPr>
          <w:rFonts w:ascii="Arial" w:hAnsi="Arial" w:cs="Arial"/>
          <w:sz w:val="20"/>
          <w:szCs w:val="20"/>
        </w:rPr>
        <w:t xml:space="preserve"> and in which such exposures are considered </w:t>
      </w:r>
      <w:r w:rsidR="0021697F">
        <w:rPr>
          <w:rFonts w:ascii="Arial" w:hAnsi="Arial" w:cs="Arial"/>
          <w:sz w:val="20"/>
          <w:szCs w:val="20"/>
        </w:rPr>
        <w:t xml:space="preserve">as </w:t>
      </w:r>
      <w:r w:rsidR="00B55D48">
        <w:rPr>
          <w:rFonts w:ascii="Arial" w:hAnsi="Arial" w:cs="Arial"/>
          <w:sz w:val="20"/>
          <w:szCs w:val="20"/>
        </w:rPr>
        <w:t xml:space="preserve">normal </w:t>
      </w:r>
      <w:r w:rsidR="0021697F">
        <w:rPr>
          <w:rFonts w:ascii="Arial" w:hAnsi="Arial" w:cs="Arial"/>
          <w:sz w:val="20"/>
          <w:szCs w:val="20"/>
        </w:rPr>
        <w:t xml:space="preserve">in the </w:t>
      </w:r>
      <w:r w:rsidR="00B55D48">
        <w:rPr>
          <w:rFonts w:ascii="Arial" w:hAnsi="Arial" w:cs="Arial"/>
          <w:sz w:val="20"/>
          <w:szCs w:val="20"/>
        </w:rPr>
        <w:t>course of work fall into Category I.  The PI or lab manager and/or supervisor shall maintain a list of these types of jobs and the locations in which the work will be performed (see table below).</w:t>
      </w:r>
    </w:p>
    <w:p w:rsidR="00B55D48" w:rsidRDefault="00B55D48" w:rsidP="006D44DB">
      <w:pPr>
        <w:pStyle w:val="Footer"/>
        <w:tabs>
          <w:tab w:val="clear" w:pos="4680"/>
          <w:tab w:val="clear" w:pos="9360"/>
        </w:tabs>
        <w:spacing w:before="80"/>
        <w:ind w:left="0" w:firstLine="0"/>
        <w:contextualSpacing/>
        <w:rPr>
          <w:rFonts w:ascii="Arial" w:hAnsi="Arial" w:cs="Arial"/>
          <w:sz w:val="20"/>
          <w:szCs w:val="20"/>
        </w:rPr>
      </w:pPr>
    </w:p>
    <w:tbl>
      <w:tblPr>
        <w:tblStyle w:val="TableGrid"/>
        <w:tblW w:w="0" w:type="auto"/>
        <w:tblLook w:val="04A0" w:firstRow="1" w:lastRow="0" w:firstColumn="1" w:lastColumn="0" w:noHBand="0" w:noVBand="1"/>
      </w:tblPr>
      <w:tblGrid>
        <w:gridCol w:w="3888"/>
        <w:gridCol w:w="4050"/>
        <w:gridCol w:w="1638"/>
      </w:tblGrid>
      <w:tr w:rsidR="009623B0" w:rsidTr="009623B0">
        <w:trPr>
          <w:trHeight w:val="393"/>
        </w:trPr>
        <w:tc>
          <w:tcPr>
            <w:tcW w:w="3888" w:type="dxa"/>
          </w:tcPr>
          <w:p w:rsidR="009623B0" w:rsidRPr="009623B0" w:rsidRDefault="009623B0" w:rsidP="009623B0">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Job Classification:</w:t>
            </w:r>
            <w:r>
              <w:rPr>
                <w:rFonts w:ascii="Arial" w:hAnsi="Arial" w:cs="Arial"/>
                <w:sz w:val="20"/>
                <w:szCs w:val="20"/>
              </w:rPr>
              <w:t xml:space="preserve"> (Ex:</w:t>
            </w:r>
            <w:r w:rsidR="00542F78">
              <w:rPr>
                <w:rFonts w:ascii="Arial" w:hAnsi="Arial" w:cs="Arial"/>
                <w:sz w:val="20"/>
                <w:szCs w:val="20"/>
              </w:rPr>
              <w:t xml:space="preserve"> </w:t>
            </w:r>
            <w:r>
              <w:rPr>
                <w:rFonts w:ascii="Arial" w:hAnsi="Arial" w:cs="Arial"/>
                <w:sz w:val="20"/>
                <w:szCs w:val="20"/>
              </w:rPr>
              <w:t>Lab Assistant; Postdoctoral/Research Associate; Dental Hygienist</w:t>
            </w:r>
            <w:r w:rsidR="00542F78">
              <w:rPr>
                <w:rFonts w:ascii="Arial" w:hAnsi="Arial" w:cs="Arial"/>
                <w:sz w:val="20"/>
                <w:szCs w:val="20"/>
              </w:rPr>
              <w:t>)</w:t>
            </w:r>
          </w:p>
        </w:tc>
        <w:tc>
          <w:tcPr>
            <w:tcW w:w="4050" w:type="dxa"/>
          </w:tcPr>
          <w:p w:rsidR="009623B0" w:rsidRPr="009623B0" w:rsidRDefault="009623B0" w:rsidP="00542F78">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Location where work will be performed:</w:t>
            </w:r>
          </w:p>
        </w:tc>
        <w:tc>
          <w:tcPr>
            <w:tcW w:w="1638" w:type="dxa"/>
          </w:tcPr>
          <w:p w:rsidR="009623B0" w:rsidRPr="009623B0" w:rsidRDefault="0021697F" w:rsidP="009623B0">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Pr>
                <w:rFonts w:ascii="Arial Narrow" w:hAnsi="Arial Narrow"/>
                <w:b/>
                <w:bCs/>
                <w:sz w:val="20"/>
              </w:rPr>
              <w:t>Type of Exposure</w:t>
            </w:r>
          </w:p>
        </w:tc>
      </w:tr>
      <w:tr w:rsidR="009623B0" w:rsidTr="009623B0">
        <w:trPr>
          <w:trHeight w:val="393"/>
        </w:trPr>
        <w:tc>
          <w:tcPr>
            <w:tcW w:w="3888"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4050"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1638" w:type="dxa"/>
          </w:tcPr>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BBP or OPIM</w:t>
            </w:r>
          </w:p>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p>
          <w:p w:rsidR="009623B0" w:rsidRDefault="0021697F" w:rsidP="0021697F">
            <w:pPr>
              <w:pStyle w:val="Footer"/>
              <w:tabs>
                <w:tab w:val="clear" w:pos="4680"/>
                <w:tab w:val="clear" w:pos="9360"/>
              </w:tabs>
              <w:spacing w:before="80"/>
              <w:ind w:left="0" w:firstLine="0"/>
              <w:contextualSpacing/>
              <w:rPr>
                <w:rFonts w:ascii="Arial" w:hAnsi="Arial" w:cs="Arial"/>
                <w:b/>
                <w:sz w:val="20"/>
                <w:szCs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ATP-L</w:t>
            </w:r>
          </w:p>
        </w:tc>
      </w:tr>
      <w:tr w:rsidR="009623B0" w:rsidTr="009623B0">
        <w:trPr>
          <w:trHeight w:val="393"/>
        </w:trPr>
        <w:tc>
          <w:tcPr>
            <w:tcW w:w="3888"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4050"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1638" w:type="dxa"/>
          </w:tcPr>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BBP or OPIM</w:t>
            </w:r>
          </w:p>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p>
          <w:p w:rsidR="009623B0" w:rsidRDefault="0021697F" w:rsidP="0021697F">
            <w:pPr>
              <w:pStyle w:val="Footer"/>
              <w:tabs>
                <w:tab w:val="clear" w:pos="4680"/>
                <w:tab w:val="clear" w:pos="9360"/>
              </w:tabs>
              <w:spacing w:before="80"/>
              <w:ind w:left="0" w:firstLine="0"/>
              <w:contextualSpacing/>
              <w:rPr>
                <w:rFonts w:ascii="Arial" w:hAnsi="Arial" w:cs="Arial"/>
                <w:b/>
                <w:sz w:val="20"/>
                <w:szCs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ATP-L</w:t>
            </w:r>
          </w:p>
        </w:tc>
      </w:tr>
      <w:tr w:rsidR="009623B0" w:rsidTr="009623B0">
        <w:trPr>
          <w:trHeight w:val="393"/>
        </w:trPr>
        <w:tc>
          <w:tcPr>
            <w:tcW w:w="3888"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4050"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1638" w:type="dxa"/>
          </w:tcPr>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BBP or OPIM</w:t>
            </w:r>
          </w:p>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p>
          <w:p w:rsidR="009623B0" w:rsidRDefault="0021697F" w:rsidP="0021697F">
            <w:pPr>
              <w:pStyle w:val="Footer"/>
              <w:tabs>
                <w:tab w:val="clear" w:pos="4680"/>
                <w:tab w:val="clear" w:pos="9360"/>
              </w:tabs>
              <w:spacing w:before="80"/>
              <w:ind w:left="0" w:firstLine="0"/>
              <w:contextualSpacing/>
              <w:rPr>
                <w:rFonts w:ascii="Arial" w:hAnsi="Arial" w:cs="Arial"/>
                <w:b/>
                <w:sz w:val="20"/>
                <w:szCs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ATP-L</w:t>
            </w:r>
          </w:p>
        </w:tc>
      </w:tr>
      <w:tr w:rsidR="009623B0" w:rsidTr="009623B0">
        <w:trPr>
          <w:trHeight w:val="393"/>
        </w:trPr>
        <w:tc>
          <w:tcPr>
            <w:tcW w:w="3888"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4050" w:type="dxa"/>
          </w:tcPr>
          <w:p w:rsidR="009623B0" w:rsidRDefault="009623B0" w:rsidP="006D44DB">
            <w:pPr>
              <w:pStyle w:val="Footer"/>
              <w:tabs>
                <w:tab w:val="clear" w:pos="4680"/>
                <w:tab w:val="clear" w:pos="9360"/>
              </w:tabs>
              <w:spacing w:before="80"/>
              <w:ind w:left="0" w:firstLine="0"/>
              <w:contextualSpacing/>
              <w:rPr>
                <w:rFonts w:ascii="Arial" w:hAnsi="Arial" w:cs="Arial"/>
                <w:b/>
                <w:sz w:val="20"/>
                <w:szCs w:val="20"/>
              </w:rPr>
            </w:pPr>
          </w:p>
        </w:tc>
        <w:tc>
          <w:tcPr>
            <w:tcW w:w="1638" w:type="dxa"/>
          </w:tcPr>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BBP or OPIM</w:t>
            </w:r>
          </w:p>
          <w:p w:rsidR="0021697F" w:rsidRDefault="0021697F" w:rsidP="0021697F">
            <w:pPr>
              <w:pStyle w:val="Footer"/>
              <w:pBdr>
                <w:top w:val="single" w:sz="4" w:space="1" w:color="auto"/>
                <w:left w:val="single" w:sz="4" w:space="4" w:color="auto"/>
                <w:bottom w:val="single" w:sz="4" w:space="1" w:color="auto"/>
                <w:right w:val="single" w:sz="4" w:space="4" w:color="auto"/>
              </w:pBdr>
              <w:tabs>
                <w:tab w:val="clear" w:pos="4680"/>
                <w:tab w:val="clear" w:pos="9360"/>
              </w:tabs>
              <w:spacing w:before="80"/>
              <w:ind w:left="0" w:firstLine="0"/>
              <w:contextualSpacing/>
              <w:rPr>
                <w:rFonts w:ascii="Arial Narrow" w:hAnsi="Arial Narrow"/>
                <w:bCs/>
                <w:sz w:val="20"/>
                <w:szCs w:val="20"/>
              </w:rPr>
            </w:pPr>
          </w:p>
          <w:p w:rsidR="009623B0" w:rsidRDefault="0021697F" w:rsidP="0021697F">
            <w:pPr>
              <w:pStyle w:val="Footer"/>
              <w:tabs>
                <w:tab w:val="clear" w:pos="4680"/>
                <w:tab w:val="clear" w:pos="9360"/>
              </w:tabs>
              <w:spacing w:before="80"/>
              <w:ind w:left="0" w:firstLine="0"/>
              <w:contextualSpacing/>
              <w:rPr>
                <w:rFonts w:ascii="Arial" w:hAnsi="Arial" w:cs="Arial"/>
                <w:b/>
                <w:sz w:val="20"/>
                <w:szCs w:val="20"/>
              </w:rPr>
            </w:pPr>
            <w:r w:rsidRPr="00E73319">
              <w:rPr>
                <w:rFonts w:ascii="Arial Narrow" w:hAnsi="Arial Narrow"/>
                <w:b/>
                <w:bCs/>
                <w:sz w:val="20"/>
              </w:rPr>
              <w:fldChar w:fldCharType="begin">
                <w:ffData>
                  <w:name w:val="Check95"/>
                  <w:enabled/>
                  <w:calcOnExit w:val="0"/>
                  <w:checkBox>
                    <w:sizeAuto/>
                    <w:default w:val="0"/>
                  </w:checkBox>
                </w:ffData>
              </w:fldChar>
            </w:r>
            <w:r w:rsidRPr="00E73319">
              <w:rPr>
                <w:rFonts w:ascii="Arial Narrow" w:hAnsi="Arial Narrow"/>
                <w:b/>
                <w:bCs/>
                <w:sz w:val="20"/>
              </w:rPr>
              <w:instrText xml:space="preserve"> FORMCHECKBOX </w:instrText>
            </w:r>
            <w:r w:rsidR="00BC0A75">
              <w:rPr>
                <w:rFonts w:ascii="Arial Narrow" w:hAnsi="Arial Narrow"/>
                <w:b/>
                <w:bCs/>
                <w:sz w:val="20"/>
              </w:rPr>
            </w:r>
            <w:r w:rsidR="00BC0A75">
              <w:rPr>
                <w:rFonts w:ascii="Arial Narrow" w:hAnsi="Arial Narrow"/>
                <w:b/>
                <w:bCs/>
                <w:sz w:val="20"/>
              </w:rPr>
              <w:fldChar w:fldCharType="separate"/>
            </w:r>
            <w:r w:rsidRPr="00E73319">
              <w:rPr>
                <w:rFonts w:ascii="Arial Narrow" w:hAnsi="Arial Narrow"/>
                <w:b/>
                <w:bCs/>
                <w:sz w:val="20"/>
              </w:rPr>
              <w:fldChar w:fldCharType="end"/>
            </w:r>
            <w:r>
              <w:rPr>
                <w:rFonts w:ascii="Arial Narrow" w:hAnsi="Arial Narrow"/>
                <w:bCs/>
                <w:sz w:val="20"/>
              </w:rPr>
              <w:t xml:space="preserve"> ATP-L</w:t>
            </w:r>
          </w:p>
        </w:tc>
      </w:tr>
    </w:tbl>
    <w:p w:rsidR="00B55D48" w:rsidRDefault="00B55D48" w:rsidP="006D44DB">
      <w:pPr>
        <w:pStyle w:val="Footer"/>
        <w:tabs>
          <w:tab w:val="clear" w:pos="4680"/>
          <w:tab w:val="clear" w:pos="9360"/>
        </w:tabs>
        <w:spacing w:before="80"/>
        <w:ind w:left="0" w:firstLine="0"/>
        <w:contextualSpacing/>
        <w:rPr>
          <w:rFonts w:ascii="Arial" w:hAnsi="Arial" w:cs="Arial"/>
          <w:sz w:val="20"/>
          <w:szCs w:val="20"/>
        </w:rPr>
      </w:pPr>
    </w:p>
    <w:p w:rsidR="009623B0" w:rsidRDefault="00542F78"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NOTE:</w:t>
      </w:r>
      <w:r>
        <w:rPr>
          <w:rFonts w:ascii="Arial" w:hAnsi="Arial" w:cs="Arial"/>
          <w:sz w:val="20"/>
          <w:szCs w:val="20"/>
        </w:rPr>
        <w:t xml:space="preserve"> Part-time, temporary, contract and per diem employees </w:t>
      </w:r>
      <w:r>
        <w:rPr>
          <w:rFonts w:ascii="Arial" w:hAnsi="Arial" w:cs="Arial"/>
          <w:sz w:val="20"/>
          <w:szCs w:val="20"/>
          <w:u w:val="single"/>
        </w:rPr>
        <w:t>are</w:t>
      </w:r>
      <w:r>
        <w:rPr>
          <w:rFonts w:ascii="Arial" w:hAnsi="Arial" w:cs="Arial"/>
          <w:sz w:val="20"/>
          <w:szCs w:val="20"/>
        </w:rPr>
        <w:t xml:space="preserve"> covered by the BBPs and ATDs Standards.  The ECP should describe how the standard will be met for these employees.</w:t>
      </w:r>
    </w:p>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B.  Category II</w:t>
      </w:r>
    </w:p>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 xml:space="preserve">Job classifications in which employees, staff and students may have </w:t>
      </w:r>
      <w:r w:rsidRPr="00542F78">
        <w:rPr>
          <w:rFonts w:ascii="Arial" w:hAnsi="Arial" w:cs="Arial"/>
          <w:b/>
          <w:sz w:val="20"/>
          <w:szCs w:val="20"/>
          <w:u w:val="single"/>
        </w:rPr>
        <w:t>OCCASIONAL EXPOSURE</w:t>
      </w:r>
      <w:r w:rsidRPr="00542F78">
        <w:rPr>
          <w:rFonts w:ascii="Arial" w:hAnsi="Arial" w:cs="Arial"/>
          <w:sz w:val="20"/>
          <w:szCs w:val="20"/>
          <w:u w:val="single"/>
        </w:rPr>
        <w:t xml:space="preserve"> to blood or </w:t>
      </w:r>
      <w:r w:rsidR="0021697F">
        <w:rPr>
          <w:rFonts w:ascii="Arial" w:hAnsi="Arial" w:cs="Arial"/>
          <w:sz w:val="20"/>
          <w:szCs w:val="20"/>
          <w:u w:val="single"/>
        </w:rPr>
        <w:t>OPIM</w:t>
      </w:r>
      <w:r w:rsidRPr="00542F78">
        <w:rPr>
          <w:rFonts w:ascii="Arial" w:hAnsi="Arial" w:cs="Arial"/>
          <w:sz w:val="20"/>
          <w:szCs w:val="20"/>
          <w:u w:val="single"/>
        </w:rPr>
        <w:t xml:space="preserve"> and/or ATPs-L</w:t>
      </w:r>
      <w:r>
        <w:rPr>
          <w:rFonts w:ascii="Arial" w:hAnsi="Arial" w:cs="Arial"/>
          <w:sz w:val="20"/>
          <w:szCs w:val="20"/>
          <w:u w:val="single"/>
        </w:rPr>
        <w:t>,</w:t>
      </w:r>
      <w:r w:rsidRPr="00542F78">
        <w:rPr>
          <w:rFonts w:ascii="Arial" w:hAnsi="Arial" w:cs="Arial"/>
          <w:sz w:val="20"/>
          <w:szCs w:val="20"/>
        </w:rPr>
        <w:t xml:space="preserve"> and in which such exposures occur only during certain tasks or procedures that are collateral to the normal job duties</w:t>
      </w:r>
      <w:r>
        <w:rPr>
          <w:rFonts w:ascii="Arial" w:hAnsi="Arial" w:cs="Arial"/>
          <w:sz w:val="20"/>
          <w:szCs w:val="20"/>
        </w:rPr>
        <w:t>, fall into Category II.  The PI or lab manager and/or supervisor shall maintain a list of these types of jobs and the locations in which the work may be performed (see table below).</w:t>
      </w:r>
    </w:p>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bl>
      <w:tblPr>
        <w:tblStyle w:val="TableGrid"/>
        <w:tblW w:w="0" w:type="auto"/>
        <w:tblLook w:val="04A0" w:firstRow="1" w:lastRow="0" w:firstColumn="1" w:lastColumn="0" w:noHBand="0" w:noVBand="1"/>
      </w:tblPr>
      <w:tblGrid>
        <w:gridCol w:w="4788"/>
        <w:gridCol w:w="4788"/>
      </w:tblGrid>
      <w:tr w:rsidR="00542F78" w:rsidTr="00542F78">
        <w:tc>
          <w:tcPr>
            <w:tcW w:w="4788" w:type="dxa"/>
          </w:tcPr>
          <w:p w:rsidR="00542F78" w:rsidRPr="00C30AED" w:rsidRDefault="00542F78"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Job Classification:</w:t>
            </w:r>
            <w:r w:rsidR="00C30AED">
              <w:rPr>
                <w:rFonts w:ascii="Arial" w:hAnsi="Arial" w:cs="Arial"/>
                <w:sz w:val="20"/>
                <w:szCs w:val="20"/>
              </w:rPr>
              <w:t xml:space="preserve"> (Ex: Lab Assistant II; Hazardous Waste Technician)</w:t>
            </w:r>
          </w:p>
        </w:tc>
        <w:tc>
          <w:tcPr>
            <w:tcW w:w="4788" w:type="dxa"/>
          </w:tcPr>
          <w:p w:rsidR="00542F78" w:rsidRPr="00C30AED" w:rsidRDefault="00C30AED"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Task Procedure:</w:t>
            </w:r>
            <w:r>
              <w:rPr>
                <w:rFonts w:ascii="Arial" w:hAnsi="Arial" w:cs="Arial"/>
                <w:sz w:val="20"/>
                <w:szCs w:val="20"/>
              </w:rPr>
              <w:t xml:space="preserve"> (Ex: testing human blood; working with mammalian cells; cleaning blood spills or OPIM)</w:t>
            </w:r>
          </w:p>
        </w:tc>
      </w:tr>
      <w:tr w:rsidR="00542F78" w:rsidTr="00542F78">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r>
      <w:tr w:rsidR="00542F78" w:rsidTr="00542F78">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r>
      <w:tr w:rsidR="00542F78" w:rsidTr="00542F78">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r>
      <w:tr w:rsidR="00542F78" w:rsidTr="00542F78">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c>
          <w:tcPr>
            <w:tcW w:w="4788" w:type="dxa"/>
          </w:tcPr>
          <w:p w:rsidR="00542F78" w:rsidRDefault="00542F78" w:rsidP="006D44DB">
            <w:pPr>
              <w:pStyle w:val="Footer"/>
              <w:tabs>
                <w:tab w:val="clear" w:pos="4680"/>
                <w:tab w:val="clear" w:pos="9360"/>
              </w:tabs>
              <w:spacing w:before="80"/>
              <w:ind w:left="0" w:firstLine="0"/>
              <w:contextualSpacing/>
              <w:rPr>
                <w:rFonts w:ascii="Arial" w:hAnsi="Arial" w:cs="Arial"/>
                <w:sz w:val="20"/>
                <w:szCs w:val="20"/>
              </w:rPr>
            </w:pPr>
          </w:p>
        </w:tc>
      </w:tr>
    </w:tbl>
    <w:p w:rsidR="00542F78" w:rsidRDefault="00C30AED" w:rsidP="007043ED">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These lists shall be updated as job classifications or work situations change.</w:t>
      </w:r>
    </w:p>
    <w:p w:rsidR="00493277" w:rsidRDefault="00493277" w:rsidP="007043ED">
      <w:pPr>
        <w:pStyle w:val="Footer"/>
        <w:tabs>
          <w:tab w:val="clear" w:pos="4680"/>
          <w:tab w:val="clear" w:pos="9360"/>
        </w:tabs>
        <w:spacing w:before="80"/>
        <w:ind w:left="0" w:firstLine="0"/>
        <w:contextualSpacing/>
        <w:rPr>
          <w:rFonts w:ascii="Arial" w:hAnsi="Arial" w:cs="Arial"/>
          <w:b/>
          <w:sz w:val="20"/>
          <w:szCs w:val="20"/>
        </w:rPr>
      </w:pPr>
    </w:p>
    <w:p w:rsidR="003F3B13" w:rsidRDefault="003F3B13" w:rsidP="007043ED">
      <w:pPr>
        <w:pStyle w:val="Footer"/>
        <w:tabs>
          <w:tab w:val="clear" w:pos="4680"/>
          <w:tab w:val="clear" w:pos="9360"/>
        </w:tabs>
        <w:spacing w:before="80"/>
        <w:ind w:left="0" w:firstLine="0"/>
        <w:contextualSpacing/>
        <w:rPr>
          <w:rFonts w:ascii="Trebuchet MS" w:hAnsi="Trebuchet MS"/>
          <w:sz w:val="20"/>
          <w:szCs w:val="20"/>
        </w:rPr>
      </w:pPr>
      <w:r>
        <w:rPr>
          <w:rFonts w:ascii="Arial" w:hAnsi="Arial" w:cs="Arial"/>
          <w:b/>
          <w:sz w:val="20"/>
          <w:szCs w:val="20"/>
        </w:rPr>
        <w:t>HIV, HBV and HCV Research Laboratories [required by 8CCR</w:t>
      </w:r>
      <w:r>
        <w:rPr>
          <w:rFonts w:ascii="Trebuchet MS" w:hAnsi="Trebuchet MS"/>
          <w:b/>
          <w:sz w:val="20"/>
          <w:szCs w:val="20"/>
        </w:rPr>
        <w:t>§5193(e)(1-3, 5)]</w:t>
      </w:r>
    </w:p>
    <w:p w:rsidR="003F3B13" w:rsidRDefault="003F3B13" w:rsidP="007043ED">
      <w:pPr>
        <w:pStyle w:val="Footer"/>
        <w:tabs>
          <w:tab w:val="clear" w:pos="4680"/>
          <w:tab w:val="clear" w:pos="9360"/>
        </w:tabs>
        <w:spacing w:before="80"/>
        <w:ind w:left="0" w:firstLine="0"/>
        <w:contextualSpacing/>
        <w:rPr>
          <w:rFonts w:ascii="Arial" w:hAnsi="Arial" w:cs="Arial"/>
          <w:sz w:val="20"/>
          <w:szCs w:val="20"/>
        </w:rPr>
      </w:pPr>
    </w:p>
    <w:p w:rsidR="007043ED" w:rsidRDefault="003F3B13" w:rsidP="00AF2F02">
      <w:pPr>
        <w:pStyle w:val="Footer"/>
        <w:tabs>
          <w:tab w:val="clear" w:pos="4680"/>
          <w:tab w:val="clear" w:pos="9360"/>
        </w:tabs>
        <w:spacing w:before="80"/>
        <w:ind w:left="0" w:firstLine="0"/>
        <w:contextualSpacing/>
        <w:rPr>
          <w:rFonts w:ascii="Arial" w:hAnsi="Arial" w:cs="Arial"/>
          <w:sz w:val="20"/>
          <w:szCs w:val="20"/>
        </w:rPr>
      </w:pPr>
      <w:r>
        <w:rPr>
          <w:rFonts w:ascii="Arial" w:hAnsi="Arial" w:cs="Arial"/>
          <w:sz w:val="20"/>
          <w:szCs w:val="20"/>
        </w:rPr>
        <w:t xml:space="preserve">The Cal/OSHA Bloodborne Pathogen Standard defines HIV, HBV, and HCV laboratories as those engaged in the culture, production, concentration, experimentation and manipulation of HIV, </w:t>
      </w:r>
      <w:r w:rsidRPr="00B251C5">
        <w:rPr>
          <w:rFonts w:ascii="Arial" w:hAnsi="Arial" w:cs="Arial"/>
          <w:sz w:val="20"/>
          <w:szCs w:val="20"/>
        </w:rPr>
        <w:t xml:space="preserve">HBV or HCV.  </w:t>
      </w:r>
      <w:r w:rsidR="00C6611C">
        <w:rPr>
          <w:rFonts w:ascii="Arial" w:hAnsi="Arial" w:cs="Arial"/>
          <w:sz w:val="20"/>
          <w:szCs w:val="20"/>
        </w:rPr>
        <w:t xml:space="preserve">The </w:t>
      </w:r>
      <w:r w:rsidRPr="00B251C5">
        <w:rPr>
          <w:rFonts w:ascii="Arial" w:hAnsi="Arial" w:cs="Arial"/>
          <w:sz w:val="20"/>
          <w:szCs w:val="20"/>
        </w:rPr>
        <w:t xml:space="preserve">use of these agents at WesternU shall be conducted at </w:t>
      </w:r>
      <w:r w:rsidR="00C6611C">
        <w:rPr>
          <w:rFonts w:ascii="Arial" w:hAnsi="Arial" w:cs="Arial"/>
          <w:sz w:val="20"/>
          <w:szCs w:val="20"/>
        </w:rPr>
        <w:t xml:space="preserve">Animal </w:t>
      </w:r>
      <w:r w:rsidRPr="00B251C5">
        <w:rPr>
          <w:rFonts w:ascii="Arial" w:hAnsi="Arial" w:cs="Arial"/>
          <w:sz w:val="20"/>
          <w:szCs w:val="20"/>
        </w:rPr>
        <w:t>Biosafet</w:t>
      </w:r>
      <w:r w:rsidR="00B251C5" w:rsidRPr="00B251C5">
        <w:rPr>
          <w:rFonts w:ascii="Arial" w:hAnsi="Arial" w:cs="Arial"/>
          <w:sz w:val="20"/>
          <w:szCs w:val="20"/>
        </w:rPr>
        <w:t>y Laboratory level 3 (ABSL-3).</w:t>
      </w:r>
      <w:r w:rsidR="00493277">
        <w:rPr>
          <w:rFonts w:ascii="Arial" w:hAnsi="Arial" w:cs="Arial"/>
          <w:sz w:val="20"/>
          <w:szCs w:val="20"/>
        </w:rPr>
        <w:t xml:space="preserve"> </w:t>
      </w:r>
    </w:p>
    <w:p w:rsidR="00493277" w:rsidRDefault="00493277" w:rsidP="00AF2F02">
      <w:pPr>
        <w:pStyle w:val="Footer"/>
        <w:tabs>
          <w:tab w:val="clear" w:pos="4680"/>
          <w:tab w:val="clear" w:pos="9360"/>
        </w:tabs>
        <w:spacing w:before="80"/>
        <w:ind w:left="0" w:firstLine="0"/>
        <w:contextualSpacing/>
        <w:rPr>
          <w:rFonts w:ascii="Arial" w:hAnsi="Arial" w:cs="Arial"/>
          <w:b/>
          <w:bCs/>
          <w:sz w:val="20"/>
          <w:szCs w:val="20"/>
        </w:rPr>
      </w:pPr>
    </w:p>
    <w:p w:rsidR="00B251C5" w:rsidRDefault="00B251C5" w:rsidP="007A563A">
      <w:pPr>
        <w:keepLines/>
        <w:tabs>
          <w:tab w:val="left" w:pos="1350"/>
          <w:tab w:val="left" w:pos="3240"/>
          <w:tab w:val="left" w:pos="5760"/>
          <w:tab w:val="left" w:pos="6120"/>
          <w:tab w:val="left" w:pos="8460"/>
          <w:tab w:val="left" w:pos="8820"/>
        </w:tabs>
        <w:spacing w:before="80"/>
        <w:ind w:left="0" w:firstLine="0"/>
        <w:contextualSpacing/>
        <w:rPr>
          <w:rFonts w:ascii="Arial" w:hAnsi="Arial" w:cs="Arial"/>
          <w:bCs/>
          <w:sz w:val="20"/>
          <w:szCs w:val="20"/>
        </w:rPr>
      </w:pPr>
      <w:r w:rsidRPr="00B251C5">
        <w:rPr>
          <w:rFonts w:ascii="Arial" w:hAnsi="Arial" w:cs="Arial"/>
          <w:b/>
          <w:bCs/>
          <w:sz w:val="20"/>
          <w:szCs w:val="20"/>
        </w:rPr>
        <w:t xml:space="preserve">HBV Vaccination </w:t>
      </w:r>
      <w:r w:rsidRPr="00B251C5">
        <w:rPr>
          <w:rFonts w:ascii="Arial" w:hAnsi="Arial" w:cs="Arial"/>
          <w:b/>
          <w:sz w:val="20"/>
          <w:szCs w:val="20"/>
        </w:rPr>
        <w:t xml:space="preserve">Medical Surveillance Program [required by </w:t>
      </w:r>
      <w:r w:rsidRPr="00B251C5">
        <w:rPr>
          <w:rFonts w:ascii="Arial" w:hAnsi="Arial" w:cs="Arial"/>
          <w:b/>
          <w:bCs/>
          <w:sz w:val="20"/>
          <w:szCs w:val="20"/>
        </w:rPr>
        <w:t>8CCR§5193(f</w:t>
      </w:r>
      <w:r w:rsidR="00C6611C">
        <w:rPr>
          <w:rFonts w:ascii="Arial" w:hAnsi="Arial" w:cs="Arial"/>
          <w:b/>
          <w:bCs/>
          <w:sz w:val="20"/>
          <w:szCs w:val="20"/>
        </w:rPr>
        <w:t xml:space="preserve">)(1-2) and </w:t>
      </w:r>
      <w:r w:rsidRPr="00B251C5">
        <w:rPr>
          <w:rFonts w:ascii="Arial" w:hAnsi="Arial" w:cs="Arial"/>
          <w:b/>
          <w:bCs/>
          <w:sz w:val="20"/>
          <w:szCs w:val="20"/>
        </w:rPr>
        <w:t>8CCR§5199(h) (1-2, 5)]</w:t>
      </w:r>
    </w:p>
    <w:p w:rsidR="00C6611C" w:rsidRPr="00C6611C" w:rsidRDefault="00C6611C" w:rsidP="00C6611C">
      <w:pPr>
        <w:keepLines/>
        <w:tabs>
          <w:tab w:val="left" w:pos="1350"/>
          <w:tab w:val="left" w:pos="3240"/>
          <w:tab w:val="left" w:pos="5760"/>
          <w:tab w:val="left" w:pos="6120"/>
          <w:tab w:val="left" w:pos="8460"/>
          <w:tab w:val="left" w:pos="8820"/>
        </w:tabs>
        <w:spacing w:before="80"/>
        <w:ind w:left="360" w:firstLine="0"/>
        <w:contextualSpacing/>
        <w:rPr>
          <w:bCs/>
          <w:sz w:val="20"/>
          <w:szCs w:val="20"/>
        </w:rPr>
      </w:pPr>
    </w:p>
    <w:p w:rsidR="00B251C5" w:rsidRPr="00B251C5" w:rsidRDefault="00C6611C" w:rsidP="007043ED">
      <w:pPr>
        <w:keepLines/>
        <w:spacing w:before="80"/>
        <w:ind w:left="0" w:firstLine="0"/>
        <w:contextualSpacing/>
        <w:rPr>
          <w:rFonts w:ascii="Arial" w:hAnsi="Arial" w:cs="Arial"/>
          <w:sz w:val="20"/>
          <w:szCs w:val="20"/>
        </w:rPr>
      </w:pPr>
      <w:r>
        <w:rPr>
          <w:rFonts w:ascii="Arial" w:hAnsi="Arial" w:cs="Arial"/>
          <w:sz w:val="20"/>
          <w:szCs w:val="20"/>
        </w:rPr>
        <w:t>Principal Investigators/ Non-</w:t>
      </w:r>
      <w:r w:rsidR="00B251C5" w:rsidRPr="00B251C5">
        <w:rPr>
          <w:rFonts w:ascii="Arial" w:hAnsi="Arial" w:cs="Arial"/>
          <w:sz w:val="20"/>
          <w:szCs w:val="20"/>
        </w:rPr>
        <w:t>Laboratory Supervisors are responsible for e</w:t>
      </w:r>
      <w:r w:rsidR="007043ED">
        <w:rPr>
          <w:rFonts w:ascii="Arial" w:hAnsi="Arial" w:cs="Arial"/>
          <w:sz w:val="20"/>
          <w:szCs w:val="20"/>
        </w:rPr>
        <w:t xml:space="preserve">nsuring that all employees </w:t>
      </w:r>
      <w:r w:rsidR="007A563A">
        <w:rPr>
          <w:rFonts w:ascii="Arial" w:hAnsi="Arial" w:cs="Arial"/>
          <w:sz w:val="20"/>
          <w:szCs w:val="20"/>
        </w:rPr>
        <w:t>with</w:t>
      </w:r>
      <w:r w:rsidR="007043ED">
        <w:rPr>
          <w:rFonts w:ascii="Arial" w:hAnsi="Arial" w:cs="Arial"/>
          <w:sz w:val="20"/>
          <w:szCs w:val="20"/>
        </w:rPr>
        <w:t xml:space="preserve"> </w:t>
      </w:r>
      <w:r w:rsidR="00B251C5" w:rsidRPr="00B251C5">
        <w:rPr>
          <w:rFonts w:ascii="Arial" w:hAnsi="Arial" w:cs="Arial"/>
          <w:sz w:val="20"/>
          <w:szCs w:val="20"/>
        </w:rPr>
        <w:t>potential occupational exposure to human bloodborne pathogens ar</w:t>
      </w:r>
      <w:r w:rsidR="007A563A">
        <w:rPr>
          <w:rFonts w:ascii="Arial" w:hAnsi="Arial" w:cs="Arial"/>
          <w:sz w:val="20"/>
          <w:szCs w:val="20"/>
        </w:rPr>
        <w:t>e offered the HBV vaccine and</w:t>
      </w:r>
      <w:r w:rsidR="008C51DD">
        <w:rPr>
          <w:rFonts w:ascii="Arial" w:hAnsi="Arial" w:cs="Arial"/>
          <w:sz w:val="20"/>
          <w:szCs w:val="20"/>
        </w:rPr>
        <w:t xml:space="preserve"> </w:t>
      </w:r>
      <w:r w:rsidR="00B251C5" w:rsidRPr="00B251C5">
        <w:rPr>
          <w:rFonts w:ascii="Arial" w:hAnsi="Arial" w:cs="Arial"/>
          <w:sz w:val="20"/>
          <w:szCs w:val="20"/>
        </w:rPr>
        <w:t xml:space="preserve">employees with potential occupational exposure to ATPs-L are offered </w:t>
      </w:r>
      <w:r>
        <w:rPr>
          <w:rFonts w:ascii="Arial" w:hAnsi="Arial" w:cs="Arial"/>
          <w:sz w:val="20"/>
          <w:szCs w:val="20"/>
        </w:rPr>
        <w:t xml:space="preserve">any other </w:t>
      </w:r>
      <w:r w:rsidR="007A563A">
        <w:rPr>
          <w:rFonts w:ascii="Arial" w:hAnsi="Arial" w:cs="Arial"/>
          <w:sz w:val="20"/>
          <w:szCs w:val="20"/>
        </w:rPr>
        <w:t xml:space="preserve">applicable </w:t>
      </w:r>
      <w:r w:rsidR="007043ED">
        <w:rPr>
          <w:rFonts w:ascii="Arial" w:hAnsi="Arial" w:cs="Arial"/>
          <w:sz w:val="20"/>
          <w:szCs w:val="20"/>
        </w:rPr>
        <w:t>v</w:t>
      </w:r>
      <w:r w:rsidR="007A563A">
        <w:rPr>
          <w:rFonts w:ascii="Arial" w:hAnsi="Arial" w:cs="Arial"/>
          <w:sz w:val="20"/>
          <w:szCs w:val="20"/>
        </w:rPr>
        <w:t xml:space="preserve">accinations </w:t>
      </w:r>
      <w:r w:rsidR="00B251C5" w:rsidRPr="00B251C5">
        <w:rPr>
          <w:rFonts w:ascii="Arial" w:hAnsi="Arial" w:cs="Arial"/>
          <w:sz w:val="20"/>
          <w:szCs w:val="20"/>
        </w:rPr>
        <w:t xml:space="preserve">at no charge to them.  The HBV vaccine is an effective preventive measure against Hepatitis B infection. </w:t>
      </w:r>
      <w:r>
        <w:rPr>
          <w:rFonts w:ascii="Arial" w:hAnsi="Arial" w:cs="Arial"/>
          <w:sz w:val="20"/>
          <w:szCs w:val="20"/>
        </w:rPr>
        <w:t xml:space="preserve"> </w:t>
      </w:r>
      <w:r w:rsidR="00B251C5" w:rsidRPr="00B251C5">
        <w:rPr>
          <w:rFonts w:ascii="Arial" w:hAnsi="Arial" w:cs="Arial"/>
          <w:sz w:val="20"/>
          <w:szCs w:val="20"/>
        </w:rPr>
        <w:t xml:space="preserve">Vaccinations shall be made available to all employees with occupational exposures unless the employee has already received the vaccine or it is determined </w:t>
      </w:r>
      <w:r>
        <w:rPr>
          <w:rFonts w:ascii="Arial" w:hAnsi="Arial" w:cs="Arial"/>
          <w:sz w:val="20"/>
          <w:szCs w:val="20"/>
        </w:rPr>
        <w:t xml:space="preserve">that </w:t>
      </w:r>
      <w:r w:rsidR="00B251C5" w:rsidRPr="00B251C5">
        <w:rPr>
          <w:rFonts w:ascii="Arial" w:hAnsi="Arial" w:cs="Arial"/>
          <w:sz w:val="20"/>
          <w:szCs w:val="20"/>
        </w:rPr>
        <w:t xml:space="preserve">the employee has immunity or </w:t>
      </w:r>
      <w:r>
        <w:rPr>
          <w:rFonts w:ascii="Arial" w:hAnsi="Arial" w:cs="Arial"/>
          <w:sz w:val="20"/>
          <w:szCs w:val="20"/>
        </w:rPr>
        <w:t xml:space="preserve">that </w:t>
      </w:r>
      <w:r w:rsidR="00B251C5" w:rsidRPr="00B251C5">
        <w:rPr>
          <w:rFonts w:ascii="Arial" w:hAnsi="Arial" w:cs="Arial"/>
          <w:sz w:val="20"/>
          <w:szCs w:val="20"/>
        </w:rPr>
        <w:t>the vaccine is</w:t>
      </w:r>
      <w:r w:rsidR="007043ED">
        <w:rPr>
          <w:rFonts w:ascii="Arial" w:hAnsi="Arial" w:cs="Arial"/>
          <w:sz w:val="20"/>
          <w:szCs w:val="20"/>
        </w:rPr>
        <w:t xml:space="preserve"> </w:t>
      </w:r>
      <w:r w:rsidR="00B251C5" w:rsidRPr="00B251C5">
        <w:rPr>
          <w:rFonts w:ascii="Arial" w:hAnsi="Arial" w:cs="Arial"/>
          <w:sz w:val="20"/>
          <w:szCs w:val="20"/>
        </w:rPr>
        <w:t xml:space="preserve">contraindicated for medical reasons. </w:t>
      </w:r>
      <w:r>
        <w:rPr>
          <w:rFonts w:ascii="Arial" w:hAnsi="Arial" w:cs="Arial"/>
          <w:sz w:val="20"/>
          <w:szCs w:val="20"/>
        </w:rPr>
        <w:t xml:space="preserve"> </w:t>
      </w:r>
      <w:r w:rsidR="00B251C5" w:rsidRPr="00B251C5">
        <w:rPr>
          <w:rFonts w:ascii="Arial" w:hAnsi="Arial" w:cs="Arial"/>
          <w:sz w:val="20"/>
          <w:szCs w:val="20"/>
        </w:rPr>
        <w:t xml:space="preserve">Supervisors or their designate must inform all new employees of the vaccination program as specified in the Bloodborne Pathogen Program and ATD Program Policy </w:t>
      </w:r>
      <w:r w:rsidR="00B251C5" w:rsidRPr="00B251C5">
        <w:rPr>
          <w:rFonts w:ascii="Arial" w:hAnsi="Arial" w:cs="Arial"/>
          <w:b/>
          <w:i/>
          <w:sz w:val="20"/>
          <w:szCs w:val="20"/>
        </w:rPr>
        <w:t>within 10 working days</w:t>
      </w:r>
      <w:r w:rsidR="00B251C5" w:rsidRPr="00B251C5">
        <w:rPr>
          <w:rFonts w:ascii="Arial" w:hAnsi="Arial" w:cs="Arial"/>
          <w:sz w:val="20"/>
          <w:szCs w:val="20"/>
        </w:rPr>
        <w:t xml:space="preserve"> of their employment start date.  If an employee declines to be vaccinated, the Supervisor must ensure that the employee signs the </w:t>
      </w:r>
      <w:r w:rsidR="00B251C5" w:rsidRPr="003F27FC">
        <w:rPr>
          <w:rFonts w:ascii="Arial" w:hAnsi="Arial" w:cs="Arial"/>
          <w:sz w:val="20"/>
          <w:szCs w:val="20"/>
        </w:rPr>
        <w:t xml:space="preserve">Vaccination Declination Statement (Appendix 2) </w:t>
      </w:r>
      <w:r w:rsidR="00B251C5" w:rsidRPr="00B251C5">
        <w:rPr>
          <w:rFonts w:ascii="Arial" w:hAnsi="Arial" w:cs="Arial"/>
          <w:sz w:val="20"/>
          <w:szCs w:val="20"/>
        </w:rPr>
        <w:t xml:space="preserve">and that a copy is on file </w:t>
      </w:r>
      <w:r w:rsidR="002C4EB3">
        <w:rPr>
          <w:rFonts w:ascii="Arial" w:hAnsi="Arial" w:cs="Arial"/>
          <w:sz w:val="20"/>
          <w:szCs w:val="20"/>
        </w:rPr>
        <w:t xml:space="preserve">with </w:t>
      </w:r>
      <w:r w:rsidR="003F27FC">
        <w:rPr>
          <w:rFonts w:ascii="Arial" w:hAnsi="Arial" w:cs="Arial"/>
          <w:sz w:val="20"/>
          <w:szCs w:val="20"/>
        </w:rPr>
        <w:t>the Student-Employee Health Office</w:t>
      </w:r>
      <w:r w:rsidR="00B251C5" w:rsidRPr="00B251C5">
        <w:rPr>
          <w:rFonts w:ascii="Arial" w:hAnsi="Arial" w:cs="Arial"/>
          <w:sz w:val="20"/>
          <w:szCs w:val="20"/>
        </w:rPr>
        <w:t xml:space="preserve">. </w:t>
      </w:r>
      <w:r w:rsidR="002C4EB3">
        <w:rPr>
          <w:rFonts w:ascii="Arial" w:hAnsi="Arial" w:cs="Arial"/>
          <w:sz w:val="20"/>
          <w:szCs w:val="20"/>
        </w:rPr>
        <w:t xml:space="preserve"> </w:t>
      </w:r>
      <w:r w:rsidR="00B251C5" w:rsidRPr="00B251C5">
        <w:rPr>
          <w:rFonts w:ascii="Arial" w:hAnsi="Arial" w:cs="Arial"/>
          <w:sz w:val="20"/>
          <w:szCs w:val="20"/>
        </w:rPr>
        <w:t>If the vaccine is unavailable, supervisors or their designate must document efforts made to</w:t>
      </w:r>
      <w:r w:rsidR="007043ED">
        <w:rPr>
          <w:rFonts w:ascii="Arial" w:hAnsi="Arial" w:cs="Arial"/>
          <w:sz w:val="20"/>
          <w:szCs w:val="20"/>
        </w:rPr>
        <w:t xml:space="preserve"> </w:t>
      </w:r>
      <w:r w:rsidR="00B251C5" w:rsidRPr="00B251C5">
        <w:rPr>
          <w:rFonts w:ascii="Arial" w:hAnsi="Arial" w:cs="Arial"/>
          <w:sz w:val="20"/>
          <w:szCs w:val="20"/>
        </w:rPr>
        <w:t xml:space="preserve">obtain vaccine and inform employees of vaccine availability status. </w:t>
      </w:r>
      <w:r w:rsidR="002C4EB3">
        <w:rPr>
          <w:rFonts w:ascii="Arial" w:hAnsi="Arial" w:cs="Arial"/>
          <w:sz w:val="20"/>
          <w:szCs w:val="20"/>
        </w:rPr>
        <w:t xml:space="preserve"> </w:t>
      </w:r>
      <w:r w:rsidR="00B251C5" w:rsidRPr="00B251C5">
        <w:rPr>
          <w:rFonts w:ascii="Arial" w:hAnsi="Arial" w:cs="Arial"/>
          <w:sz w:val="20"/>
          <w:szCs w:val="20"/>
        </w:rPr>
        <w:t xml:space="preserve">Vaccine availability must be checked at least every </w:t>
      </w:r>
      <w:r w:rsidR="0069135C">
        <w:rPr>
          <w:rFonts w:ascii="Arial" w:hAnsi="Arial" w:cs="Arial"/>
          <w:sz w:val="20"/>
          <w:szCs w:val="20"/>
        </w:rPr>
        <w:t>3</w:t>
      </w:r>
      <w:r w:rsidR="0069135C" w:rsidRPr="00B251C5">
        <w:rPr>
          <w:rFonts w:ascii="Arial" w:hAnsi="Arial" w:cs="Arial"/>
          <w:sz w:val="20"/>
          <w:szCs w:val="20"/>
        </w:rPr>
        <w:t xml:space="preserve">0 </w:t>
      </w:r>
      <w:r w:rsidR="00B251C5" w:rsidRPr="00B251C5">
        <w:rPr>
          <w:rFonts w:ascii="Arial" w:hAnsi="Arial" w:cs="Arial"/>
          <w:sz w:val="20"/>
          <w:szCs w:val="20"/>
        </w:rPr>
        <w:t>calendar days and employees will be notified when the vaccine is available.</w:t>
      </w:r>
    </w:p>
    <w:p w:rsidR="002C4EB3" w:rsidRDefault="002C4EB3" w:rsidP="007A563A">
      <w:pPr>
        <w:keepLines/>
        <w:spacing w:before="80"/>
        <w:contextualSpacing/>
        <w:rPr>
          <w:rFonts w:ascii="Arial" w:hAnsi="Arial" w:cs="Arial"/>
          <w:sz w:val="20"/>
          <w:szCs w:val="20"/>
        </w:rPr>
      </w:pPr>
    </w:p>
    <w:p w:rsidR="00B251C5" w:rsidRPr="00B251C5" w:rsidRDefault="00B251C5" w:rsidP="007A563A">
      <w:pPr>
        <w:keepLines/>
        <w:spacing w:before="80"/>
        <w:ind w:left="0" w:firstLine="0"/>
        <w:contextualSpacing/>
        <w:rPr>
          <w:rFonts w:ascii="Arial" w:hAnsi="Arial" w:cs="Arial"/>
          <w:sz w:val="20"/>
          <w:szCs w:val="20"/>
        </w:rPr>
      </w:pPr>
      <w:r w:rsidRPr="00B251C5">
        <w:rPr>
          <w:rFonts w:ascii="Arial" w:hAnsi="Arial" w:cs="Arial"/>
          <w:sz w:val="20"/>
          <w:szCs w:val="20"/>
        </w:rPr>
        <w:t xml:space="preserve">Check the boxes that apply indicating your compliance with </w:t>
      </w:r>
      <w:r w:rsidR="002C4EB3">
        <w:rPr>
          <w:rFonts w:ascii="Arial" w:hAnsi="Arial" w:cs="Arial"/>
          <w:sz w:val="20"/>
          <w:szCs w:val="20"/>
        </w:rPr>
        <w:t xml:space="preserve">this requirement </w:t>
      </w:r>
      <w:r w:rsidR="002C4EB3" w:rsidRPr="00120656">
        <w:rPr>
          <w:rFonts w:ascii="Arial" w:hAnsi="Arial" w:cs="Arial"/>
          <w:sz w:val="20"/>
          <w:szCs w:val="20"/>
        </w:rPr>
        <w:t xml:space="preserve">and record the </w:t>
      </w:r>
      <w:r w:rsidRPr="00120656">
        <w:rPr>
          <w:rFonts w:ascii="Arial" w:hAnsi="Arial" w:cs="Arial"/>
          <w:sz w:val="20"/>
          <w:szCs w:val="20"/>
        </w:rPr>
        <w:t>requested tracking information</w:t>
      </w:r>
      <w:r w:rsidR="008C51DD" w:rsidRPr="00120656">
        <w:rPr>
          <w:rFonts w:ascii="Arial" w:hAnsi="Arial" w:cs="Arial"/>
          <w:sz w:val="20"/>
          <w:szCs w:val="20"/>
        </w:rPr>
        <w:t xml:space="preserve"> </w:t>
      </w:r>
      <w:r w:rsidR="008C51DD">
        <w:rPr>
          <w:rFonts w:ascii="Arial" w:hAnsi="Arial" w:cs="Arial"/>
          <w:color w:val="FF0000"/>
          <w:sz w:val="20"/>
          <w:szCs w:val="20"/>
        </w:rPr>
        <w:t>(i.e. DOCUMENTATION RECORDS?? RECORD WHERE?)</w:t>
      </w:r>
      <w:r w:rsidRPr="008C51DD">
        <w:rPr>
          <w:rFonts w:ascii="Arial" w:hAnsi="Arial" w:cs="Arial"/>
          <w:color w:val="FF0000"/>
          <w:sz w:val="20"/>
          <w:szCs w:val="20"/>
        </w:rPr>
        <w:t>.</w:t>
      </w:r>
    </w:p>
    <w:p w:rsidR="00B251C5" w:rsidRPr="00B251C5" w:rsidRDefault="00B251C5" w:rsidP="00B251C5">
      <w:pPr>
        <w:keepLines/>
        <w:spacing w:before="80"/>
        <w:contextualSpacing/>
        <w:rPr>
          <w:rFonts w:ascii="Arial" w:hAnsi="Arial" w:cs="Arial"/>
          <w:sz w:val="20"/>
          <w:szCs w:val="20"/>
        </w:rPr>
      </w:pPr>
    </w:p>
    <w:p w:rsidR="00B251C5" w:rsidRPr="00B251C5" w:rsidRDefault="00B251C5" w:rsidP="007A563A">
      <w:pPr>
        <w:keepLines/>
        <w:spacing w:before="80"/>
        <w:ind w:hanging="720"/>
        <w:contextualSpacing/>
        <w:rPr>
          <w:rFonts w:ascii="Arial" w:hAnsi="Arial" w:cs="Arial"/>
          <w:b/>
          <w:sz w:val="20"/>
          <w:szCs w:val="20"/>
        </w:rPr>
      </w:pPr>
      <w:r w:rsidRPr="00B251C5">
        <w:rPr>
          <w:rFonts w:ascii="Arial" w:hAnsi="Arial" w:cs="Arial"/>
          <w:b/>
          <w:sz w:val="20"/>
          <w:szCs w:val="20"/>
        </w:rPr>
        <w:t>ATD       BBP</w:t>
      </w:r>
    </w:p>
    <w:p w:rsidR="007A563A" w:rsidRDefault="00B251C5" w:rsidP="007A563A">
      <w:pPr>
        <w:keepLines/>
        <w:tabs>
          <w:tab w:val="left" w:pos="1350"/>
          <w:tab w:val="left" w:pos="3240"/>
          <w:tab w:val="left" w:pos="5760"/>
          <w:tab w:val="left" w:pos="6120"/>
          <w:tab w:val="left" w:pos="8460"/>
          <w:tab w:val="left" w:pos="8820"/>
        </w:tabs>
        <w:spacing w:before="80"/>
        <w:ind w:left="810" w:hanging="810"/>
        <w:contextualSpacing/>
        <w:rPr>
          <w:rFonts w:ascii="Arial" w:hAnsi="Arial" w:cs="Arial"/>
          <w:i/>
          <w:sz w:val="20"/>
          <w:szCs w:val="20"/>
        </w:rPr>
      </w:pPr>
      <w:r w:rsidRPr="00B251C5">
        <w:rPr>
          <w:rFonts w:ascii="Arial" w:hAnsi="Arial" w:cs="Arial"/>
          <w:sz w:val="20"/>
          <w:szCs w:val="20"/>
        </w:rPr>
        <w:fldChar w:fldCharType="begin">
          <w:ffData>
            <w:name w:val="Check67"/>
            <w:enabled w:val="0"/>
            <w:calcOnExit w:val="0"/>
            <w:checkBox>
              <w:sizeAuto/>
              <w:default w:val="0"/>
            </w:checkBox>
          </w:ffData>
        </w:fldChar>
      </w:r>
      <w:bookmarkStart w:id="0" w:name="Check67"/>
      <w:r w:rsidRPr="00B251C5">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B251C5">
        <w:rPr>
          <w:rFonts w:ascii="Arial" w:hAnsi="Arial" w:cs="Arial"/>
          <w:sz w:val="20"/>
          <w:szCs w:val="20"/>
        </w:rPr>
        <w:fldChar w:fldCharType="end"/>
      </w:r>
      <w:bookmarkEnd w:id="0"/>
      <w:r w:rsidRPr="00B251C5">
        <w:rPr>
          <w:rFonts w:ascii="Arial" w:hAnsi="Arial" w:cs="Arial"/>
          <w:sz w:val="20"/>
          <w:szCs w:val="20"/>
        </w:rPr>
        <w:tab/>
      </w:r>
      <w:bookmarkStart w:id="1" w:name="Check100"/>
      <w:r w:rsidR="002C4EB3">
        <w:rPr>
          <w:rFonts w:ascii="Arial" w:hAnsi="Arial" w:cs="Arial"/>
          <w:sz w:val="20"/>
          <w:szCs w:val="20"/>
        </w:rPr>
        <w:fldChar w:fldCharType="begin">
          <w:ffData>
            <w:name w:val="Check100"/>
            <w:enabled/>
            <w:calcOnExit w:val="0"/>
            <w:checkBox>
              <w:sizeAuto/>
              <w:default w:val="0"/>
            </w:checkBox>
          </w:ffData>
        </w:fldChar>
      </w:r>
      <w:r w:rsidR="002C4EB3">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002C4EB3">
        <w:rPr>
          <w:rFonts w:ascii="Arial" w:hAnsi="Arial" w:cs="Arial"/>
          <w:sz w:val="20"/>
          <w:szCs w:val="20"/>
        </w:rPr>
        <w:fldChar w:fldCharType="end"/>
      </w:r>
      <w:bookmarkEnd w:id="1"/>
      <w:r w:rsidR="002C4EB3">
        <w:rPr>
          <w:rFonts w:ascii="Arial" w:hAnsi="Arial" w:cs="Arial"/>
          <w:sz w:val="20"/>
          <w:szCs w:val="20"/>
        </w:rPr>
        <w:t xml:space="preserve"> </w:t>
      </w:r>
      <w:r w:rsidRPr="00B251C5">
        <w:rPr>
          <w:rFonts w:ascii="Arial" w:hAnsi="Arial" w:cs="Arial"/>
          <w:sz w:val="20"/>
          <w:szCs w:val="20"/>
        </w:rPr>
        <w:t xml:space="preserve">All employees in this work area have been informed of the vaccination program </w:t>
      </w:r>
      <w:r w:rsidRPr="00B251C5">
        <w:rPr>
          <w:rFonts w:ascii="Arial" w:hAnsi="Arial" w:cs="Arial"/>
          <w:i/>
          <w:sz w:val="20"/>
          <w:szCs w:val="20"/>
        </w:rPr>
        <w:t>within 10</w:t>
      </w:r>
    </w:p>
    <w:p w:rsidR="002C4EB3" w:rsidRPr="007A563A" w:rsidRDefault="007A563A" w:rsidP="007A563A">
      <w:pPr>
        <w:keepLines/>
        <w:tabs>
          <w:tab w:val="left" w:pos="1350"/>
          <w:tab w:val="left" w:pos="3240"/>
          <w:tab w:val="left" w:pos="5760"/>
          <w:tab w:val="left" w:pos="6120"/>
          <w:tab w:val="left" w:pos="8460"/>
          <w:tab w:val="left" w:pos="8820"/>
        </w:tabs>
        <w:spacing w:before="80"/>
        <w:ind w:left="810" w:hanging="810"/>
        <w:contextualSpacing/>
        <w:rPr>
          <w:rFonts w:ascii="Arial" w:hAnsi="Arial" w:cs="Arial"/>
          <w:i/>
          <w:sz w:val="20"/>
          <w:szCs w:val="20"/>
        </w:rPr>
      </w:pPr>
      <w:r>
        <w:rPr>
          <w:rFonts w:ascii="Arial" w:hAnsi="Arial" w:cs="Arial"/>
          <w:i/>
          <w:sz w:val="20"/>
          <w:szCs w:val="20"/>
        </w:rPr>
        <w:tab/>
      </w:r>
      <w:r>
        <w:rPr>
          <w:rFonts w:ascii="Arial" w:hAnsi="Arial" w:cs="Arial"/>
          <w:i/>
          <w:sz w:val="20"/>
          <w:szCs w:val="20"/>
        </w:rPr>
        <w:tab/>
      </w:r>
      <w:r w:rsidR="002C4EB3">
        <w:rPr>
          <w:rFonts w:ascii="Arial" w:hAnsi="Arial" w:cs="Arial"/>
          <w:i/>
          <w:sz w:val="20"/>
          <w:szCs w:val="20"/>
        </w:rPr>
        <w:t>working days of their employment start date</w:t>
      </w:r>
      <w:r w:rsidR="002C4EB3">
        <w:rPr>
          <w:rFonts w:ascii="Arial" w:hAnsi="Arial" w:cs="Arial"/>
          <w:sz w:val="20"/>
          <w:szCs w:val="20"/>
        </w:rPr>
        <w:t xml:space="preserve">.  They have been offered the vaccine at no </w:t>
      </w:r>
    </w:p>
    <w:p w:rsidR="00B251C5" w:rsidRDefault="002C4EB3" w:rsidP="007A563A">
      <w:pPr>
        <w:keepLines/>
        <w:tabs>
          <w:tab w:val="left" w:pos="1350"/>
          <w:tab w:val="left" w:pos="3240"/>
          <w:tab w:val="left" w:pos="5760"/>
          <w:tab w:val="left" w:pos="6120"/>
          <w:tab w:val="left" w:pos="8460"/>
          <w:tab w:val="left" w:pos="8820"/>
        </w:tabs>
        <w:spacing w:before="80"/>
        <w:ind w:left="810" w:hanging="1170"/>
        <w:contextualSpacing/>
        <w:rPr>
          <w:rFonts w:ascii="Arial" w:hAnsi="Arial" w:cs="Arial"/>
          <w:sz w:val="20"/>
          <w:szCs w:val="20"/>
        </w:rPr>
      </w:pPr>
      <w:r>
        <w:rPr>
          <w:rFonts w:ascii="Arial" w:hAnsi="Arial" w:cs="Arial"/>
          <w:sz w:val="20"/>
          <w:szCs w:val="20"/>
        </w:rPr>
        <w:tab/>
      </w:r>
      <w:r>
        <w:rPr>
          <w:rFonts w:ascii="Arial" w:hAnsi="Arial" w:cs="Arial"/>
          <w:sz w:val="20"/>
          <w:szCs w:val="20"/>
        </w:rPr>
        <w:tab/>
        <w:t>charge and have been instructed on</w:t>
      </w:r>
      <w:r w:rsidR="008C51DD">
        <w:rPr>
          <w:rFonts w:ascii="Arial" w:hAnsi="Arial" w:cs="Arial"/>
          <w:sz w:val="20"/>
          <w:szCs w:val="20"/>
        </w:rPr>
        <w:t xml:space="preserve"> </w:t>
      </w:r>
      <w:r>
        <w:rPr>
          <w:rFonts w:ascii="Arial" w:hAnsi="Arial" w:cs="Arial"/>
          <w:sz w:val="20"/>
          <w:szCs w:val="20"/>
        </w:rPr>
        <w:t>how to receive the vaccination.</w:t>
      </w:r>
    </w:p>
    <w:p w:rsidR="002C4EB3" w:rsidRDefault="00B251C5" w:rsidP="007A563A">
      <w:pPr>
        <w:keepLines/>
        <w:tabs>
          <w:tab w:val="left" w:pos="1350"/>
          <w:tab w:val="left" w:pos="3240"/>
          <w:tab w:val="left" w:pos="5760"/>
          <w:tab w:val="left" w:pos="6120"/>
          <w:tab w:val="left" w:pos="8460"/>
          <w:tab w:val="left" w:pos="8820"/>
        </w:tabs>
        <w:spacing w:before="80"/>
        <w:ind w:left="810" w:hanging="810"/>
        <w:contextualSpacing/>
        <w:rPr>
          <w:rFonts w:ascii="Arial" w:hAnsi="Arial" w:cs="Arial"/>
          <w:sz w:val="20"/>
          <w:szCs w:val="20"/>
        </w:rPr>
      </w:pPr>
      <w:r w:rsidRPr="00B251C5">
        <w:rPr>
          <w:rFonts w:ascii="Arial" w:hAnsi="Arial" w:cs="Arial"/>
          <w:sz w:val="20"/>
          <w:szCs w:val="20"/>
        </w:rPr>
        <w:fldChar w:fldCharType="begin">
          <w:ffData>
            <w:name w:val="Check68"/>
            <w:enabled w:val="0"/>
            <w:calcOnExit w:val="0"/>
            <w:checkBox>
              <w:sizeAuto/>
              <w:default w:val="0"/>
            </w:checkBox>
          </w:ffData>
        </w:fldChar>
      </w:r>
      <w:bookmarkStart w:id="2" w:name="Check68"/>
      <w:r w:rsidRPr="00B251C5">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B251C5">
        <w:rPr>
          <w:rFonts w:ascii="Arial" w:hAnsi="Arial" w:cs="Arial"/>
          <w:sz w:val="20"/>
          <w:szCs w:val="20"/>
        </w:rPr>
        <w:fldChar w:fldCharType="end"/>
      </w:r>
      <w:bookmarkEnd w:id="2"/>
      <w:r w:rsidRPr="00B251C5">
        <w:rPr>
          <w:rFonts w:ascii="Arial" w:hAnsi="Arial" w:cs="Arial"/>
          <w:sz w:val="20"/>
          <w:szCs w:val="20"/>
        </w:rPr>
        <w:tab/>
      </w:r>
      <w:bookmarkStart w:id="3" w:name="Check101"/>
      <w:r w:rsidR="002C4EB3">
        <w:rPr>
          <w:rFonts w:ascii="Arial" w:hAnsi="Arial" w:cs="Arial"/>
          <w:sz w:val="20"/>
          <w:szCs w:val="20"/>
        </w:rPr>
        <w:fldChar w:fldCharType="begin">
          <w:ffData>
            <w:name w:val="Check101"/>
            <w:enabled/>
            <w:calcOnExit w:val="0"/>
            <w:checkBox>
              <w:sizeAuto/>
              <w:default w:val="0"/>
            </w:checkBox>
          </w:ffData>
        </w:fldChar>
      </w:r>
      <w:r w:rsidR="002C4EB3">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002C4EB3">
        <w:rPr>
          <w:rFonts w:ascii="Arial" w:hAnsi="Arial" w:cs="Arial"/>
          <w:sz w:val="20"/>
          <w:szCs w:val="20"/>
        </w:rPr>
        <w:fldChar w:fldCharType="end"/>
      </w:r>
      <w:bookmarkEnd w:id="3"/>
      <w:r w:rsidR="002C4EB3">
        <w:rPr>
          <w:rFonts w:ascii="Arial" w:hAnsi="Arial" w:cs="Arial"/>
          <w:sz w:val="20"/>
          <w:szCs w:val="20"/>
        </w:rPr>
        <w:t xml:space="preserve"> </w:t>
      </w:r>
      <w:r w:rsidRPr="00B251C5">
        <w:rPr>
          <w:rFonts w:ascii="Arial" w:hAnsi="Arial" w:cs="Arial"/>
          <w:sz w:val="20"/>
          <w:szCs w:val="20"/>
        </w:rPr>
        <w:t xml:space="preserve">For all current employees who have received the vaccine, medical confirmation is on file </w:t>
      </w:r>
    </w:p>
    <w:p w:rsidR="00B251C5" w:rsidRPr="00B251C5" w:rsidRDefault="002C4EB3" w:rsidP="007A563A">
      <w:pPr>
        <w:keepLines/>
        <w:tabs>
          <w:tab w:val="left" w:pos="1350"/>
          <w:tab w:val="left" w:pos="3240"/>
          <w:tab w:val="left" w:pos="5760"/>
          <w:tab w:val="left" w:pos="6120"/>
          <w:tab w:val="left" w:pos="8460"/>
          <w:tab w:val="left" w:pos="8820"/>
        </w:tabs>
        <w:spacing w:before="80"/>
        <w:ind w:left="1170" w:hanging="1170"/>
        <w:contextualSpacing/>
        <w:rPr>
          <w:rFonts w:ascii="Arial" w:hAnsi="Arial" w:cs="Arial"/>
          <w:sz w:val="20"/>
          <w:szCs w:val="20"/>
        </w:rPr>
      </w:pPr>
      <w:r>
        <w:rPr>
          <w:rFonts w:ascii="Arial" w:hAnsi="Arial" w:cs="Arial"/>
          <w:sz w:val="20"/>
          <w:szCs w:val="20"/>
        </w:rPr>
        <w:tab/>
      </w:r>
      <w:r>
        <w:rPr>
          <w:rFonts w:ascii="Arial" w:hAnsi="Arial" w:cs="Arial"/>
          <w:sz w:val="20"/>
          <w:szCs w:val="20"/>
        </w:rPr>
        <w:tab/>
        <w:t xml:space="preserve">  with WesternU’s </w:t>
      </w:r>
      <w:r w:rsidR="003F27FC" w:rsidRPr="003F27FC">
        <w:rPr>
          <w:rFonts w:ascii="Arial" w:hAnsi="Arial" w:cs="Arial"/>
          <w:sz w:val="20"/>
          <w:szCs w:val="20"/>
        </w:rPr>
        <w:t>Student-Employee Health Office</w:t>
      </w:r>
      <w:r w:rsidR="003F27FC">
        <w:rPr>
          <w:rFonts w:ascii="Arial" w:hAnsi="Arial" w:cs="Arial"/>
          <w:sz w:val="20"/>
          <w:szCs w:val="20"/>
        </w:rPr>
        <w:t>.</w:t>
      </w:r>
    </w:p>
    <w:p w:rsidR="00B251C5" w:rsidRDefault="00B251C5" w:rsidP="007A563A">
      <w:pPr>
        <w:keepLines/>
        <w:tabs>
          <w:tab w:val="left" w:pos="1350"/>
          <w:tab w:val="left" w:pos="3240"/>
          <w:tab w:val="left" w:pos="5760"/>
          <w:tab w:val="left" w:pos="6120"/>
          <w:tab w:val="left" w:pos="8460"/>
          <w:tab w:val="left" w:pos="8820"/>
        </w:tabs>
        <w:spacing w:before="80"/>
        <w:ind w:left="810" w:hanging="810"/>
        <w:contextualSpacing/>
        <w:rPr>
          <w:rFonts w:ascii="Arial" w:hAnsi="Arial" w:cs="Arial"/>
          <w:sz w:val="20"/>
          <w:szCs w:val="20"/>
        </w:rPr>
      </w:pPr>
      <w:r w:rsidRPr="00B251C5">
        <w:rPr>
          <w:rFonts w:ascii="Arial" w:hAnsi="Arial" w:cs="Arial"/>
          <w:sz w:val="20"/>
          <w:szCs w:val="20"/>
        </w:rPr>
        <w:fldChar w:fldCharType="begin">
          <w:ffData>
            <w:name w:val="Check69"/>
            <w:enabled w:val="0"/>
            <w:calcOnExit w:val="0"/>
            <w:checkBox>
              <w:sizeAuto/>
              <w:default w:val="0"/>
            </w:checkBox>
          </w:ffData>
        </w:fldChar>
      </w:r>
      <w:bookmarkStart w:id="4" w:name="Check69"/>
      <w:r w:rsidRPr="00B251C5">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B251C5">
        <w:rPr>
          <w:rFonts w:ascii="Arial" w:hAnsi="Arial" w:cs="Arial"/>
          <w:sz w:val="20"/>
          <w:szCs w:val="20"/>
        </w:rPr>
        <w:fldChar w:fldCharType="end"/>
      </w:r>
      <w:bookmarkEnd w:id="4"/>
      <w:r w:rsidRPr="00B251C5">
        <w:rPr>
          <w:rFonts w:ascii="Arial" w:hAnsi="Arial" w:cs="Arial"/>
          <w:sz w:val="20"/>
          <w:szCs w:val="20"/>
        </w:rPr>
        <w:tab/>
      </w:r>
      <w:bookmarkStart w:id="5" w:name="Check102"/>
      <w:r w:rsidR="002C4EB3">
        <w:rPr>
          <w:rFonts w:ascii="Arial" w:hAnsi="Arial" w:cs="Arial"/>
          <w:sz w:val="20"/>
          <w:szCs w:val="20"/>
        </w:rPr>
        <w:fldChar w:fldCharType="begin">
          <w:ffData>
            <w:name w:val="Check102"/>
            <w:enabled/>
            <w:calcOnExit w:val="0"/>
            <w:checkBox>
              <w:sizeAuto/>
              <w:default w:val="0"/>
            </w:checkBox>
          </w:ffData>
        </w:fldChar>
      </w:r>
      <w:r w:rsidR="002C4EB3">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002C4EB3">
        <w:rPr>
          <w:rFonts w:ascii="Arial" w:hAnsi="Arial" w:cs="Arial"/>
          <w:sz w:val="20"/>
          <w:szCs w:val="20"/>
        </w:rPr>
        <w:fldChar w:fldCharType="end"/>
      </w:r>
      <w:bookmarkEnd w:id="5"/>
      <w:r w:rsidR="002C4EB3">
        <w:rPr>
          <w:rFonts w:ascii="Arial" w:hAnsi="Arial" w:cs="Arial"/>
          <w:sz w:val="20"/>
          <w:szCs w:val="20"/>
        </w:rPr>
        <w:t xml:space="preserve"> F</w:t>
      </w:r>
      <w:r w:rsidRPr="00B251C5">
        <w:rPr>
          <w:rFonts w:ascii="Arial" w:hAnsi="Arial" w:cs="Arial"/>
          <w:sz w:val="20"/>
          <w:szCs w:val="20"/>
        </w:rPr>
        <w:t>or all current employees who have declined the vaccine, a</w:t>
      </w:r>
      <w:r w:rsidR="008C51DD">
        <w:rPr>
          <w:rFonts w:ascii="Arial" w:hAnsi="Arial" w:cs="Arial"/>
          <w:sz w:val="20"/>
          <w:szCs w:val="20"/>
        </w:rPr>
        <w:t>n</w:t>
      </w:r>
      <w:r w:rsidRPr="00B251C5">
        <w:rPr>
          <w:rFonts w:ascii="Arial" w:hAnsi="Arial" w:cs="Arial"/>
          <w:sz w:val="20"/>
          <w:szCs w:val="20"/>
        </w:rPr>
        <w:t xml:space="preserve"> HBV Vaccination Declination </w:t>
      </w:r>
    </w:p>
    <w:p w:rsidR="00B251C5" w:rsidRPr="00B251C5" w:rsidRDefault="002C4EB3" w:rsidP="007A563A">
      <w:pPr>
        <w:keepLines/>
        <w:tabs>
          <w:tab w:val="left" w:pos="1350"/>
          <w:tab w:val="left" w:pos="3240"/>
          <w:tab w:val="left" w:pos="5760"/>
          <w:tab w:val="left" w:pos="6120"/>
          <w:tab w:val="left" w:pos="8460"/>
          <w:tab w:val="left" w:pos="8820"/>
        </w:tabs>
        <w:spacing w:before="80"/>
        <w:ind w:left="1170" w:hanging="1170"/>
        <w:contextualSpacing/>
        <w:rPr>
          <w:rFonts w:ascii="Arial" w:hAnsi="Arial" w:cs="Arial"/>
          <w:sz w:val="20"/>
          <w:szCs w:val="20"/>
        </w:rPr>
      </w:pPr>
      <w:r>
        <w:rPr>
          <w:rFonts w:ascii="Arial" w:hAnsi="Arial" w:cs="Arial"/>
          <w:sz w:val="20"/>
          <w:szCs w:val="20"/>
        </w:rPr>
        <w:tab/>
      </w:r>
      <w:r>
        <w:rPr>
          <w:rFonts w:ascii="Arial" w:hAnsi="Arial" w:cs="Arial"/>
          <w:sz w:val="20"/>
          <w:szCs w:val="20"/>
        </w:rPr>
        <w:tab/>
        <w:t xml:space="preserve">  S</w:t>
      </w:r>
      <w:r w:rsidR="00B251C5" w:rsidRPr="00B251C5">
        <w:rPr>
          <w:rFonts w:ascii="Arial" w:hAnsi="Arial" w:cs="Arial"/>
          <w:sz w:val="20"/>
          <w:szCs w:val="20"/>
        </w:rPr>
        <w:t>tatement is on file with</w:t>
      </w:r>
      <w:r w:rsidR="003F27FC">
        <w:rPr>
          <w:rFonts w:ascii="Arial" w:hAnsi="Arial" w:cs="Arial"/>
          <w:sz w:val="20"/>
          <w:szCs w:val="20"/>
        </w:rPr>
        <w:t xml:space="preserve"> WesternU’s</w:t>
      </w:r>
      <w:r w:rsidR="00B251C5" w:rsidRPr="00B251C5">
        <w:rPr>
          <w:rFonts w:ascii="Arial" w:hAnsi="Arial" w:cs="Arial"/>
          <w:sz w:val="20"/>
          <w:szCs w:val="20"/>
        </w:rPr>
        <w:t xml:space="preserve"> </w:t>
      </w:r>
      <w:r w:rsidR="003F27FC" w:rsidRPr="003F27FC">
        <w:rPr>
          <w:rFonts w:ascii="Arial" w:hAnsi="Arial" w:cs="Arial"/>
          <w:sz w:val="20"/>
          <w:szCs w:val="20"/>
        </w:rPr>
        <w:t>Student-Employee Health Office</w:t>
      </w:r>
      <w:r w:rsidR="003F27FC">
        <w:rPr>
          <w:rFonts w:ascii="Arial" w:hAnsi="Arial" w:cs="Arial"/>
          <w:sz w:val="20"/>
          <w:szCs w:val="20"/>
        </w:rPr>
        <w:t>.</w:t>
      </w:r>
    </w:p>
    <w:p w:rsidR="007A563A" w:rsidRDefault="00B251C5" w:rsidP="007A563A">
      <w:pPr>
        <w:keepLines/>
        <w:tabs>
          <w:tab w:val="left" w:pos="1350"/>
          <w:tab w:val="left" w:pos="3240"/>
          <w:tab w:val="left" w:pos="5760"/>
          <w:tab w:val="left" w:pos="6120"/>
          <w:tab w:val="left" w:pos="8460"/>
          <w:tab w:val="left" w:pos="8820"/>
        </w:tabs>
        <w:spacing w:before="80"/>
        <w:ind w:left="810" w:hanging="810"/>
        <w:contextualSpacing/>
        <w:rPr>
          <w:rFonts w:ascii="Arial" w:hAnsi="Arial" w:cs="Arial"/>
          <w:sz w:val="20"/>
          <w:szCs w:val="20"/>
        </w:rPr>
      </w:pPr>
      <w:r w:rsidRPr="00B251C5">
        <w:rPr>
          <w:rFonts w:ascii="Arial" w:hAnsi="Arial" w:cs="Arial"/>
          <w:sz w:val="20"/>
          <w:szCs w:val="20"/>
        </w:rPr>
        <w:fldChar w:fldCharType="begin">
          <w:ffData>
            <w:name w:val="Check99"/>
            <w:enabled w:val="0"/>
            <w:calcOnExit w:val="0"/>
            <w:checkBox>
              <w:sizeAuto/>
              <w:default w:val="0"/>
            </w:checkBox>
          </w:ffData>
        </w:fldChar>
      </w:r>
      <w:bookmarkStart w:id="6" w:name="Check99"/>
      <w:r w:rsidRPr="00B251C5">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B251C5">
        <w:rPr>
          <w:rFonts w:ascii="Arial" w:hAnsi="Arial" w:cs="Arial"/>
          <w:sz w:val="20"/>
          <w:szCs w:val="20"/>
        </w:rPr>
        <w:fldChar w:fldCharType="end"/>
      </w:r>
      <w:bookmarkEnd w:id="6"/>
      <w:r w:rsidRPr="00B251C5">
        <w:rPr>
          <w:rFonts w:ascii="Arial" w:hAnsi="Arial" w:cs="Arial"/>
          <w:sz w:val="20"/>
          <w:szCs w:val="20"/>
        </w:rPr>
        <w:tab/>
      </w:r>
      <w:bookmarkStart w:id="7" w:name="Check103"/>
      <w:r w:rsidR="002C4EB3">
        <w:rPr>
          <w:rFonts w:ascii="Arial" w:hAnsi="Arial" w:cs="Arial"/>
          <w:sz w:val="20"/>
          <w:szCs w:val="20"/>
        </w:rPr>
        <w:fldChar w:fldCharType="begin">
          <w:ffData>
            <w:name w:val="Check103"/>
            <w:enabled/>
            <w:calcOnExit w:val="0"/>
            <w:checkBox>
              <w:sizeAuto/>
              <w:default w:val="0"/>
            </w:checkBox>
          </w:ffData>
        </w:fldChar>
      </w:r>
      <w:r w:rsidR="002C4EB3">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002C4EB3">
        <w:rPr>
          <w:rFonts w:ascii="Arial" w:hAnsi="Arial" w:cs="Arial"/>
          <w:sz w:val="20"/>
          <w:szCs w:val="20"/>
        </w:rPr>
        <w:fldChar w:fldCharType="end"/>
      </w:r>
      <w:bookmarkEnd w:id="7"/>
      <w:r w:rsidR="007A563A">
        <w:rPr>
          <w:rFonts w:ascii="Arial" w:hAnsi="Arial" w:cs="Arial"/>
          <w:sz w:val="20"/>
          <w:szCs w:val="20"/>
        </w:rPr>
        <w:t xml:space="preserve"> </w:t>
      </w:r>
      <w:r w:rsidRPr="00B251C5">
        <w:rPr>
          <w:rFonts w:ascii="Arial" w:hAnsi="Arial" w:cs="Arial"/>
          <w:sz w:val="20"/>
          <w:szCs w:val="20"/>
        </w:rPr>
        <w:t xml:space="preserve">If the recommended vaccine is not available, documentation of efforts to obtain the </w:t>
      </w:r>
    </w:p>
    <w:p w:rsidR="007A563A" w:rsidRDefault="007A563A" w:rsidP="007A563A">
      <w:pPr>
        <w:keepLines/>
        <w:tabs>
          <w:tab w:val="left" w:pos="1350"/>
          <w:tab w:val="left" w:pos="3240"/>
          <w:tab w:val="left" w:pos="5760"/>
          <w:tab w:val="left" w:pos="6120"/>
          <w:tab w:val="left" w:pos="8460"/>
          <w:tab w:val="left" w:pos="8820"/>
        </w:tabs>
        <w:spacing w:before="80"/>
        <w:ind w:left="1170" w:hanging="1170"/>
        <w:contextualSpacing/>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B251C5" w:rsidRPr="00B251C5">
        <w:rPr>
          <w:rFonts w:ascii="Arial" w:hAnsi="Arial" w:cs="Arial"/>
          <w:sz w:val="20"/>
          <w:szCs w:val="20"/>
        </w:rPr>
        <w:t xml:space="preserve">vaccine is on file. </w:t>
      </w:r>
      <w:r>
        <w:rPr>
          <w:rFonts w:ascii="Arial" w:hAnsi="Arial" w:cs="Arial"/>
          <w:sz w:val="20"/>
          <w:szCs w:val="20"/>
        </w:rPr>
        <w:t xml:space="preserve"> </w:t>
      </w:r>
      <w:r w:rsidR="00B251C5" w:rsidRPr="00B251C5">
        <w:rPr>
          <w:rFonts w:ascii="Arial" w:hAnsi="Arial" w:cs="Arial"/>
          <w:sz w:val="20"/>
          <w:szCs w:val="20"/>
        </w:rPr>
        <w:t xml:space="preserve">Availability is checked at least every 60 calendar days. </w:t>
      </w:r>
      <w:r>
        <w:rPr>
          <w:rFonts w:ascii="Arial" w:hAnsi="Arial" w:cs="Arial"/>
          <w:sz w:val="20"/>
          <w:szCs w:val="20"/>
        </w:rPr>
        <w:t xml:space="preserve"> </w:t>
      </w:r>
      <w:r w:rsidR="00B251C5" w:rsidRPr="00B251C5">
        <w:rPr>
          <w:rFonts w:ascii="Arial" w:hAnsi="Arial" w:cs="Arial"/>
          <w:sz w:val="20"/>
          <w:szCs w:val="20"/>
        </w:rPr>
        <w:t>Employees</w:t>
      </w:r>
    </w:p>
    <w:p w:rsidR="007A563A" w:rsidRDefault="007A563A" w:rsidP="007A563A">
      <w:pPr>
        <w:keepLines/>
        <w:tabs>
          <w:tab w:val="left" w:pos="1350"/>
          <w:tab w:val="left" w:pos="3240"/>
          <w:tab w:val="left" w:pos="5760"/>
          <w:tab w:val="left" w:pos="6120"/>
          <w:tab w:val="left" w:pos="8460"/>
          <w:tab w:val="left" w:pos="8820"/>
        </w:tabs>
        <w:spacing w:before="80"/>
        <w:ind w:left="1166" w:hanging="1170"/>
        <w:contextualSpacing/>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B251C5" w:rsidRPr="00B251C5">
        <w:rPr>
          <w:rFonts w:ascii="Arial" w:hAnsi="Arial" w:cs="Arial"/>
          <w:sz w:val="20"/>
          <w:szCs w:val="20"/>
        </w:rPr>
        <w:t xml:space="preserve">are informed of vaccine </w:t>
      </w:r>
      <w:r>
        <w:rPr>
          <w:rFonts w:ascii="Arial" w:hAnsi="Arial" w:cs="Arial"/>
          <w:sz w:val="20"/>
          <w:szCs w:val="20"/>
        </w:rPr>
        <w:t>a</w:t>
      </w:r>
      <w:r w:rsidR="00B251C5" w:rsidRPr="00B251C5">
        <w:rPr>
          <w:rFonts w:ascii="Arial" w:hAnsi="Arial" w:cs="Arial"/>
          <w:sz w:val="20"/>
          <w:szCs w:val="20"/>
        </w:rPr>
        <w:t>vaila</w:t>
      </w:r>
      <w:r>
        <w:rPr>
          <w:rFonts w:ascii="Arial" w:hAnsi="Arial" w:cs="Arial"/>
          <w:sz w:val="20"/>
          <w:szCs w:val="20"/>
        </w:rPr>
        <w:t>bility status.</w:t>
      </w:r>
    </w:p>
    <w:p w:rsidR="007A563A" w:rsidRDefault="007A563A" w:rsidP="007A563A">
      <w:pPr>
        <w:keepLines/>
        <w:tabs>
          <w:tab w:val="left" w:pos="1350"/>
          <w:tab w:val="left" w:pos="3240"/>
          <w:tab w:val="left" w:pos="5760"/>
          <w:tab w:val="left" w:pos="6120"/>
          <w:tab w:val="left" w:pos="8460"/>
          <w:tab w:val="left" w:pos="8820"/>
        </w:tabs>
        <w:spacing w:before="80"/>
        <w:ind w:left="1166" w:hanging="1170"/>
        <w:contextualSpacing/>
        <w:rPr>
          <w:rFonts w:ascii="Arial" w:hAnsi="Arial" w:cs="Arial"/>
          <w:sz w:val="20"/>
          <w:szCs w:val="20"/>
        </w:rPr>
      </w:pPr>
    </w:p>
    <w:p w:rsidR="00B251C5" w:rsidRDefault="00B251C5" w:rsidP="007A563A">
      <w:pPr>
        <w:keepLines/>
        <w:tabs>
          <w:tab w:val="left" w:pos="1350"/>
          <w:tab w:val="left" w:pos="3240"/>
          <w:tab w:val="left" w:pos="5760"/>
          <w:tab w:val="left" w:pos="6120"/>
          <w:tab w:val="left" w:pos="8460"/>
          <w:tab w:val="left" w:pos="8820"/>
        </w:tabs>
        <w:spacing w:before="80"/>
        <w:ind w:left="0" w:firstLine="0"/>
        <w:contextualSpacing/>
        <w:rPr>
          <w:rFonts w:ascii="Arial" w:hAnsi="Arial" w:cs="Arial"/>
          <w:sz w:val="20"/>
          <w:szCs w:val="20"/>
        </w:rPr>
      </w:pPr>
      <w:r w:rsidRPr="00B251C5">
        <w:rPr>
          <w:rFonts w:ascii="Arial" w:hAnsi="Arial" w:cs="Arial"/>
          <w:b/>
          <w:bCs/>
          <w:sz w:val="20"/>
          <w:szCs w:val="20"/>
        </w:rPr>
        <w:t>Recommended Vaccinations for ATPs-L:</w:t>
      </w:r>
      <w:r w:rsidR="007A563A">
        <w:rPr>
          <w:rFonts w:ascii="Arial" w:hAnsi="Arial" w:cs="Arial"/>
          <w:bCs/>
          <w:sz w:val="20"/>
          <w:szCs w:val="20"/>
        </w:rPr>
        <w:t xml:space="preserve">  </w:t>
      </w:r>
      <w:r w:rsidRPr="00B251C5">
        <w:rPr>
          <w:rFonts w:ascii="Arial" w:hAnsi="Arial" w:cs="Arial"/>
          <w:i/>
          <w:sz w:val="20"/>
          <w:szCs w:val="20"/>
        </w:rPr>
        <w:t>List all recommended vaccinations</w:t>
      </w:r>
      <w:r w:rsidRPr="00B251C5">
        <w:rPr>
          <w:rFonts w:ascii="Arial" w:hAnsi="Arial" w:cs="Arial"/>
          <w:sz w:val="20"/>
          <w:szCs w:val="20"/>
        </w:rPr>
        <w:t xml:space="preserve"> for work with ATPs-L used in the laboratory.</w:t>
      </w:r>
    </w:p>
    <w:p w:rsidR="007A563A" w:rsidRPr="00B251C5" w:rsidRDefault="007A563A" w:rsidP="007A563A">
      <w:pPr>
        <w:keepLines/>
        <w:tabs>
          <w:tab w:val="left" w:pos="1350"/>
          <w:tab w:val="left" w:pos="3240"/>
          <w:tab w:val="left" w:pos="5760"/>
          <w:tab w:val="left" w:pos="6120"/>
          <w:tab w:val="left" w:pos="8460"/>
          <w:tab w:val="left" w:pos="8820"/>
        </w:tabs>
        <w:spacing w:before="80"/>
        <w:ind w:left="0" w:firstLine="0"/>
        <w:contextualSpacing/>
        <w:rPr>
          <w:rFonts w:ascii="Arial" w:hAnsi="Arial" w:cs="Arial"/>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B251C5" w:rsidRPr="00B251C5" w:rsidTr="002465F3">
        <w:trPr>
          <w:cantSplit/>
          <w:trHeight w:val="1160"/>
        </w:trPr>
        <w:tc>
          <w:tcPr>
            <w:tcW w:w="9468" w:type="dxa"/>
          </w:tcPr>
          <w:p w:rsidR="00B251C5" w:rsidRPr="00B251C5" w:rsidRDefault="00B251C5" w:rsidP="00C6611C">
            <w:pPr>
              <w:spacing w:before="80" w:line="360" w:lineRule="auto"/>
              <w:contextualSpacing/>
              <w:rPr>
                <w:rFonts w:ascii="Arial" w:hAnsi="Arial" w:cs="Arial"/>
                <w:sz w:val="20"/>
                <w:szCs w:val="20"/>
              </w:rPr>
            </w:pPr>
            <w:r w:rsidRPr="00B251C5">
              <w:rPr>
                <w:rFonts w:ascii="Arial" w:hAnsi="Arial" w:cs="Arial"/>
                <w:sz w:val="20"/>
                <w:szCs w:val="20"/>
                <w:u w:val="single"/>
              </w:rPr>
              <w:fldChar w:fldCharType="begin">
                <w:ffData>
                  <w:name w:val="TEXTA"/>
                  <w:enabled/>
                  <w:calcOnExit/>
                  <w:textInput/>
                </w:ffData>
              </w:fldChar>
            </w:r>
            <w:r w:rsidRPr="00B251C5">
              <w:rPr>
                <w:rFonts w:ascii="Arial" w:hAnsi="Arial" w:cs="Arial"/>
                <w:sz w:val="20"/>
                <w:szCs w:val="20"/>
                <w:u w:val="single"/>
              </w:rPr>
              <w:instrText xml:space="preserve"> FORMTEXT </w:instrText>
            </w:r>
            <w:r w:rsidRPr="00B251C5">
              <w:rPr>
                <w:rFonts w:ascii="Arial" w:hAnsi="Arial" w:cs="Arial"/>
                <w:sz w:val="20"/>
                <w:szCs w:val="20"/>
                <w:u w:val="single"/>
              </w:rPr>
            </w:r>
            <w:r w:rsidRPr="00B251C5">
              <w:rPr>
                <w:rFonts w:ascii="Arial" w:hAnsi="Arial" w:cs="Arial"/>
                <w:sz w:val="20"/>
                <w:szCs w:val="20"/>
                <w:u w:val="single"/>
              </w:rPr>
              <w:fldChar w:fldCharType="separate"/>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sz w:val="20"/>
                <w:szCs w:val="20"/>
                <w:u w:val="single"/>
              </w:rPr>
              <w:fldChar w:fldCharType="end"/>
            </w:r>
            <w:r w:rsidRPr="00B251C5">
              <w:rPr>
                <w:rFonts w:ascii="Arial" w:hAnsi="Arial" w:cs="Arial"/>
                <w:sz w:val="20"/>
                <w:szCs w:val="20"/>
              </w:rPr>
              <w:t xml:space="preserve"> vaccine</w:t>
            </w:r>
          </w:p>
          <w:bookmarkStart w:id="8" w:name="TEXTB"/>
          <w:p w:rsidR="00B251C5" w:rsidRPr="00B251C5" w:rsidRDefault="00B251C5" w:rsidP="00C6611C">
            <w:pPr>
              <w:spacing w:before="80" w:line="360" w:lineRule="auto"/>
              <w:contextualSpacing/>
              <w:rPr>
                <w:rFonts w:ascii="Arial" w:hAnsi="Arial" w:cs="Arial"/>
                <w:sz w:val="20"/>
                <w:szCs w:val="20"/>
              </w:rPr>
            </w:pPr>
            <w:r w:rsidRPr="00B251C5">
              <w:rPr>
                <w:rFonts w:ascii="Arial" w:hAnsi="Arial" w:cs="Arial"/>
                <w:sz w:val="20"/>
                <w:szCs w:val="20"/>
                <w:u w:val="single"/>
              </w:rPr>
              <w:fldChar w:fldCharType="begin">
                <w:ffData>
                  <w:name w:val="TEXTB"/>
                  <w:enabled/>
                  <w:calcOnExit w:val="0"/>
                  <w:textInput/>
                </w:ffData>
              </w:fldChar>
            </w:r>
            <w:r w:rsidRPr="00B251C5">
              <w:rPr>
                <w:rFonts w:ascii="Arial" w:hAnsi="Arial" w:cs="Arial"/>
                <w:sz w:val="20"/>
                <w:szCs w:val="20"/>
                <w:u w:val="single"/>
              </w:rPr>
              <w:instrText xml:space="preserve"> FORMTEXT </w:instrText>
            </w:r>
            <w:r w:rsidRPr="00B251C5">
              <w:rPr>
                <w:rFonts w:ascii="Arial" w:hAnsi="Arial" w:cs="Arial"/>
                <w:sz w:val="20"/>
                <w:szCs w:val="20"/>
                <w:u w:val="single"/>
              </w:rPr>
            </w:r>
            <w:r w:rsidRPr="00B251C5">
              <w:rPr>
                <w:rFonts w:ascii="Arial" w:hAnsi="Arial" w:cs="Arial"/>
                <w:sz w:val="20"/>
                <w:szCs w:val="20"/>
                <w:u w:val="single"/>
              </w:rPr>
              <w:fldChar w:fldCharType="separate"/>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sz w:val="20"/>
                <w:szCs w:val="20"/>
                <w:u w:val="single"/>
              </w:rPr>
              <w:fldChar w:fldCharType="end"/>
            </w:r>
            <w:bookmarkEnd w:id="8"/>
            <w:r w:rsidRPr="00B251C5">
              <w:rPr>
                <w:rFonts w:ascii="Arial" w:hAnsi="Arial" w:cs="Arial"/>
                <w:sz w:val="20"/>
                <w:szCs w:val="20"/>
                <w:u w:val="single"/>
              </w:rPr>
              <w:t xml:space="preserve"> </w:t>
            </w:r>
            <w:r w:rsidRPr="00B251C5">
              <w:rPr>
                <w:rFonts w:ascii="Arial" w:hAnsi="Arial" w:cs="Arial"/>
                <w:sz w:val="20"/>
                <w:szCs w:val="20"/>
              </w:rPr>
              <w:t>vaccine</w:t>
            </w:r>
          </w:p>
          <w:bookmarkStart w:id="9" w:name="TEXTC"/>
          <w:p w:rsidR="00B251C5" w:rsidRPr="00B251C5" w:rsidRDefault="00B251C5" w:rsidP="00C6611C">
            <w:pPr>
              <w:spacing w:before="80" w:line="360" w:lineRule="auto"/>
              <w:contextualSpacing/>
              <w:rPr>
                <w:rFonts w:ascii="Arial" w:hAnsi="Arial" w:cs="Arial"/>
                <w:sz w:val="20"/>
                <w:szCs w:val="20"/>
              </w:rPr>
            </w:pPr>
            <w:r w:rsidRPr="00B251C5">
              <w:rPr>
                <w:rFonts w:ascii="Arial" w:hAnsi="Arial" w:cs="Arial"/>
                <w:sz w:val="20"/>
                <w:szCs w:val="20"/>
                <w:u w:val="single"/>
              </w:rPr>
              <w:fldChar w:fldCharType="begin">
                <w:ffData>
                  <w:name w:val="TEXTC"/>
                  <w:enabled/>
                  <w:calcOnExit w:val="0"/>
                  <w:textInput/>
                </w:ffData>
              </w:fldChar>
            </w:r>
            <w:r w:rsidRPr="00B251C5">
              <w:rPr>
                <w:rFonts w:ascii="Arial" w:hAnsi="Arial" w:cs="Arial"/>
                <w:sz w:val="20"/>
                <w:szCs w:val="20"/>
                <w:u w:val="single"/>
              </w:rPr>
              <w:instrText xml:space="preserve"> FORMTEXT </w:instrText>
            </w:r>
            <w:r w:rsidRPr="00B251C5">
              <w:rPr>
                <w:rFonts w:ascii="Arial" w:hAnsi="Arial" w:cs="Arial"/>
                <w:sz w:val="20"/>
                <w:szCs w:val="20"/>
                <w:u w:val="single"/>
              </w:rPr>
            </w:r>
            <w:r w:rsidRPr="00B251C5">
              <w:rPr>
                <w:rFonts w:ascii="Arial" w:hAnsi="Arial" w:cs="Arial"/>
                <w:sz w:val="20"/>
                <w:szCs w:val="20"/>
                <w:u w:val="single"/>
              </w:rPr>
              <w:fldChar w:fldCharType="separate"/>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noProof/>
                <w:sz w:val="20"/>
                <w:szCs w:val="20"/>
                <w:u w:val="single"/>
              </w:rPr>
              <w:t> </w:t>
            </w:r>
            <w:r w:rsidRPr="00B251C5">
              <w:rPr>
                <w:rFonts w:ascii="Arial" w:hAnsi="Arial" w:cs="Arial"/>
                <w:sz w:val="20"/>
                <w:szCs w:val="20"/>
                <w:u w:val="single"/>
              </w:rPr>
              <w:fldChar w:fldCharType="end"/>
            </w:r>
            <w:bookmarkEnd w:id="9"/>
            <w:r w:rsidRPr="00B251C5">
              <w:rPr>
                <w:rFonts w:ascii="Arial" w:hAnsi="Arial" w:cs="Arial"/>
                <w:sz w:val="20"/>
                <w:szCs w:val="20"/>
              </w:rPr>
              <w:t xml:space="preserve"> vaccine</w:t>
            </w:r>
          </w:p>
        </w:tc>
      </w:tr>
    </w:tbl>
    <w:p w:rsidR="00213B14" w:rsidRDefault="00213B14" w:rsidP="00213B14">
      <w:pPr>
        <w:ind w:left="0" w:firstLine="0"/>
        <w:contextualSpacing/>
        <w:jc w:val="center"/>
        <w:rPr>
          <w:rFonts w:ascii="Arial" w:hAnsi="Arial" w:cs="Arial"/>
          <w:sz w:val="20"/>
          <w:szCs w:val="20"/>
        </w:rPr>
      </w:pPr>
    </w:p>
    <w:p w:rsidR="00213B14" w:rsidRPr="00B454B5" w:rsidRDefault="00213B14" w:rsidP="00213B14">
      <w:pPr>
        <w:ind w:left="0" w:firstLine="0"/>
        <w:contextualSpacing/>
        <w:jc w:val="center"/>
        <w:rPr>
          <w:rFonts w:ascii="Arial" w:hAnsi="Arial" w:cs="Arial"/>
          <w:sz w:val="20"/>
          <w:szCs w:val="20"/>
        </w:rPr>
      </w:pPr>
      <w:r w:rsidRPr="00B454B5">
        <w:rPr>
          <w:rFonts w:ascii="Arial" w:hAnsi="Arial" w:cs="Arial"/>
          <w:sz w:val="20"/>
          <w:szCs w:val="20"/>
        </w:rPr>
        <w:t>-------------------------------------------------------------------------</w:t>
      </w:r>
    </w:p>
    <w:p w:rsidR="002465F3" w:rsidRDefault="002465F3" w:rsidP="006D44DB">
      <w:pPr>
        <w:pStyle w:val="Footer"/>
        <w:tabs>
          <w:tab w:val="clear" w:pos="4680"/>
          <w:tab w:val="clear" w:pos="9360"/>
        </w:tabs>
        <w:spacing w:before="80"/>
        <w:ind w:left="0" w:firstLine="0"/>
        <w:contextualSpacing/>
        <w:rPr>
          <w:rFonts w:ascii="Arial" w:hAnsi="Arial" w:cs="Arial"/>
          <w:sz w:val="20"/>
          <w:szCs w:val="20"/>
        </w:rPr>
      </w:pPr>
      <w:r>
        <w:rPr>
          <w:rFonts w:ascii="Arial" w:hAnsi="Arial" w:cs="Arial"/>
          <w:b/>
          <w:sz w:val="20"/>
          <w:szCs w:val="20"/>
        </w:rPr>
        <w:t>Good Work Practice:</w:t>
      </w:r>
    </w:p>
    <w:p w:rsidR="002465F3" w:rsidRDefault="002465F3" w:rsidP="006D44DB">
      <w:pPr>
        <w:pStyle w:val="Footer"/>
        <w:tabs>
          <w:tab w:val="clear" w:pos="4680"/>
          <w:tab w:val="clear" w:pos="9360"/>
        </w:tabs>
        <w:spacing w:before="80"/>
        <w:ind w:left="0" w:firstLine="0"/>
        <w:contextualSpacing/>
        <w:rPr>
          <w:rFonts w:ascii="Arial" w:hAnsi="Arial" w:cs="Arial"/>
          <w:sz w:val="20"/>
          <w:szCs w:val="20"/>
        </w:rPr>
      </w:pPr>
    </w:p>
    <w:p w:rsidR="002465F3" w:rsidRDefault="002465F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1.  Engineering and work practice controls shall be used to eliminate or minimize employee exposure and must be evaluated and maintained on a regular schedule to ensure their effectiveness.  Use of sharps with infectious agents must be minimized.</w:t>
      </w:r>
    </w:p>
    <w:p w:rsidR="002465F3" w:rsidRDefault="002465F3" w:rsidP="002465F3">
      <w:pPr>
        <w:pStyle w:val="Footer"/>
        <w:tabs>
          <w:tab w:val="clear" w:pos="4680"/>
          <w:tab w:val="clear" w:pos="9360"/>
        </w:tabs>
        <w:spacing w:before="80"/>
        <w:ind w:left="270" w:hanging="270"/>
        <w:contextualSpacing/>
        <w:rPr>
          <w:rFonts w:ascii="Arial" w:hAnsi="Arial" w:cs="Arial"/>
          <w:sz w:val="20"/>
          <w:szCs w:val="20"/>
        </w:rPr>
      </w:pPr>
    </w:p>
    <w:p w:rsidR="002465F3" w:rsidRDefault="002465F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2.  </w:t>
      </w:r>
      <w:r w:rsidR="00067BBB">
        <w:rPr>
          <w:rFonts w:ascii="Arial" w:hAnsi="Arial" w:cs="Arial"/>
          <w:sz w:val="20"/>
          <w:szCs w:val="20"/>
        </w:rPr>
        <w:t xml:space="preserve">Any experimental procedures that could possibly result in the generation of aerosols or other inhalation hazards shall be performed in a manner that will minimize </w:t>
      </w:r>
      <w:r w:rsidR="001A544E">
        <w:rPr>
          <w:rFonts w:ascii="Arial" w:hAnsi="Arial" w:cs="Arial"/>
          <w:sz w:val="20"/>
          <w:szCs w:val="20"/>
        </w:rPr>
        <w:t xml:space="preserve">transmission and/or aerosilization of </w:t>
      </w:r>
      <w:r w:rsidR="00067BBB">
        <w:rPr>
          <w:rFonts w:ascii="Arial" w:hAnsi="Arial" w:cs="Arial"/>
          <w:sz w:val="20"/>
          <w:szCs w:val="20"/>
        </w:rPr>
        <w:t>airborne pathogen</w:t>
      </w:r>
      <w:r w:rsidR="001A544E">
        <w:rPr>
          <w:rFonts w:ascii="Arial" w:hAnsi="Arial" w:cs="Arial"/>
          <w:sz w:val="20"/>
          <w:szCs w:val="20"/>
        </w:rPr>
        <w:t>s</w:t>
      </w:r>
      <w:r w:rsidR="00067BBB">
        <w:rPr>
          <w:rFonts w:ascii="Arial" w:hAnsi="Arial" w:cs="Arial"/>
          <w:sz w:val="20"/>
          <w:szCs w:val="20"/>
        </w:rPr>
        <w:t>.  For such procedures involving ATPs-L, sealed vessels, rotors or vials shall be used at all times.</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3.  </w:t>
      </w:r>
      <w:r w:rsidR="001A544E">
        <w:rPr>
          <w:rFonts w:ascii="Arial" w:hAnsi="Arial" w:cs="Arial"/>
          <w:sz w:val="20"/>
          <w:szCs w:val="20"/>
        </w:rPr>
        <w:t xml:space="preserve">Standard </w:t>
      </w:r>
      <w:r>
        <w:rPr>
          <w:rFonts w:ascii="Arial" w:hAnsi="Arial" w:cs="Arial"/>
          <w:sz w:val="20"/>
          <w:szCs w:val="20"/>
        </w:rPr>
        <w:t xml:space="preserve">precautions is defined as an approach to infection </w:t>
      </w:r>
      <w:r w:rsidR="001A544E">
        <w:rPr>
          <w:rFonts w:ascii="Arial" w:hAnsi="Arial" w:cs="Arial"/>
          <w:sz w:val="20"/>
          <w:szCs w:val="20"/>
        </w:rPr>
        <w:t xml:space="preserve">prevention and </w:t>
      </w:r>
      <w:r>
        <w:rPr>
          <w:rFonts w:ascii="Arial" w:hAnsi="Arial" w:cs="Arial"/>
          <w:sz w:val="20"/>
          <w:szCs w:val="20"/>
        </w:rPr>
        <w:t xml:space="preserve">control where all human/non-human primate blood and </w:t>
      </w:r>
      <w:r w:rsidR="001A544E">
        <w:rPr>
          <w:rFonts w:ascii="Arial" w:hAnsi="Arial" w:cs="Arial"/>
          <w:sz w:val="20"/>
          <w:szCs w:val="20"/>
        </w:rPr>
        <w:t>OPIM</w:t>
      </w:r>
      <w:r>
        <w:rPr>
          <w:rFonts w:ascii="Arial" w:hAnsi="Arial" w:cs="Arial"/>
          <w:sz w:val="20"/>
          <w:szCs w:val="20"/>
        </w:rPr>
        <w:t>, tissues and cells are treated as if they were infectious.</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4.  Personal Protective Equipment (PPE):  Where occupational exposure remains after the institution of engineering and work practice controls, the supervisor shall provide, at no cost to the employee, appropriate PPE.  PPE will be considered “appropriate” only if it does not permit blood, other potentially infectious material (OPIM) or ATPs-L to pass through to or reach the employee’s work clothes, skin, eyes, mouth or other mucous membranes under normal conditions of use and for the duration of time which the protective equipment will be used.</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5.  Hand </w:t>
      </w:r>
      <w:r w:rsidR="001A544E">
        <w:rPr>
          <w:rFonts w:ascii="Arial" w:hAnsi="Arial" w:cs="Arial"/>
          <w:sz w:val="20"/>
          <w:szCs w:val="20"/>
        </w:rPr>
        <w:t>Hygiene</w:t>
      </w:r>
      <w:r>
        <w:rPr>
          <w:rFonts w:ascii="Arial" w:hAnsi="Arial" w:cs="Arial"/>
          <w:sz w:val="20"/>
          <w:szCs w:val="20"/>
        </w:rPr>
        <w:t xml:space="preserve">:  Personnel wash their hands frequently </w:t>
      </w:r>
      <w:r w:rsidR="001A544E">
        <w:rPr>
          <w:rFonts w:ascii="Arial" w:hAnsi="Arial" w:cs="Arial"/>
          <w:sz w:val="20"/>
          <w:szCs w:val="20"/>
        </w:rPr>
        <w:t xml:space="preserve">with soap and warm water </w:t>
      </w:r>
      <w:r>
        <w:rPr>
          <w:rFonts w:ascii="Arial" w:hAnsi="Arial" w:cs="Arial"/>
          <w:sz w:val="20"/>
          <w:szCs w:val="20"/>
        </w:rPr>
        <w:t>while working with biohazardous agents, immediately after removing gloves and immediately upon any contact with blood, OPIM or ATPs-L-containing material.</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6.  </w:t>
      </w:r>
      <w:r>
        <w:rPr>
          <w:rFonts w:ascii="Arial" w:hAnsi="Arial" w:cs="Arial"/>
          <w:b/>
          <w:sz w:val="20"/>
          <w:szCs w:val="20"/>
          <w:u w:val="single"/>
        </w:rPr>
        <w:t>Prohibited Practices:</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t xml:space="preserve">Eating, drinking, smoking, chewing gum, applying cosmetics or lip balm and handling </w:t>
      </w:r>
      <w:r>
        <w:rPr>
          <w:rFonts w:ascii="Arial" w:hAnsi="Arial" w:cs="Arial"/>
          <w:sz w:val="20"/>
          <w:szCs w:val="20"/>
        </w:rPr>
        <w:tab/>
      </w:r>
      <w:r w:rsidR="00213B14">
        <w:rPr>
          <w:rFonts w:ascii="Arial" w:hAnsi="Arial" w:cs="Arial"/>
          <w:sz w:val="20"/>
          <w:szCs w:val="20"/>
        </w:rPr>
        <w:tab/>
      </w:r>
      <w:r>
        <w:rPr>
          <w:rFonts w:ascii="Arial" w:hAnsi="Arial" w:cs="Arial"/>
          <w:sz w:val="20"/>
          <w:szCs w:val="20"/>
        </w:rPr>
        <w:tab/>
        <w:t xml:space="preserve">contact lenses in work areas where there is a reasonable likelihood of occupational </w:t>
      </w:r>
      <w:r>
        <w:rPr>
          <w:rFonts w:ascii="Arial" w:hAnsi="Arial" w:cs="Arial"/>
          <w:sz w:val="20"/>
          <w:szCs w:val="20"/>
        </w:rPr>
        <w:tab/>
      </w:r>
      <w:r>
        <w:rPr>
          <w:rFonts w:ascii="Arial" w:hAnsi="Arial" w:cs="Arial"/>
          <w:sz w:val="20"/>
          <w:szCs w:val="20"/>
        </w:rPr>
        <w:tab/>
      </w:r>
      <w:r w:rsidR="00213B14">
        <w:rPr>
          <w:rFonts w:ascii="Arial" w:hAnsi="Arial" w:cs="Arial"/>
          <w:sz w:val="20"/>
          <w:szCs w:val="20"/>
        </w:rPr>
        <w:tab/>
      </w:r>
      <w:r>
        <w:rPr>
          <w:rFonts w:ascii="Arial" w:hAnsi="Arial" w:cs="Arial"/>
          <w:sz w:val="20"/>
          <w:szCs w:val="20"/>
        </w:rPr>
        <w:t>exposure.</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ii.</w:t>
      </w:r>
      <w:r>
        <w:rPr>
          <w:rFonts w:ascii="Arial" w:hAnsi="Arial" w:cs="Arial"/>
          <w:sz w:val="20"/>
          <w:szCs w:val="20"/>
        </w:rPr>
        <w:tab/>
        <w:t xml:space="preserve">Food and drink shall not be kept in refrigerators, freezers, shelves or cabinets or on </w:t>
      </w:r>
      <w:r>
        <w:rPr>
          <w:rFonts w:ascii="Arial" w:hAnsi="Arial" w:cs="Arial"/>
          <w:sz w:val="20"/>
          <w:szCs w:val="20"/>
        </w:rPr>
        <w:tab/>
      </w:r>
      <w:r w:rsidR="00213B14">
        <w:rPr>
          <w:rFonts w:ascii="Arial" w:hAnsi="Arial" w:cs="Arial"/>
          <w:sz w:val="20"/>
          <w:szCs w:val="20"/>
        </w:rPr>
        <w:tab/>
      </w:r>
      <w:r>
        <w:rPr>
          <w:rFonts w:ascii="Arial" w:hAnsi="Arial" w:cs="Arial"/>
          <w:sz w:val="20"/>
          <w:szCs w:val="20"/>
        </w:rPr>
        <w:tab/>
        <w:t xml:space="preserve">countertops or benchtops where blood, OPIM or ATPs-L-containing materials are </w:t>
      </w:r>
      <w:r>
        <w:rPr>
          <w:rFonts w:ascii="Arial" w:hAnsi="Arial" w:cs="Arial"/>
          <w:sz w:val="20"/>
          <w:szCs w:val="20"/>
        </w:rPr>
        <w:tab/>
      </w:r>
      <w:r>
        <w:rPr>
          <w:rFonts w:ascii="Arial" w:hAnsi="Arial" w:cs="Arial"/>
          <w:sz w:val="20"/>
          <w:szCs w:val="20"/>
        </w:rPr>
        <w:tab/>
      </w:r>
      <w:r w:rsidR="00213B14">
        <w:rPr>
          <w:rFonts w:ascii="Arial" w:hAnsi="Arial" w:cs="Arial"/>
          <w:sz w:val="20"/>
          <w:szCs w:val="20"/>
        </w:rPr>
        <w:tab/>
      </w:r>
      <w:r>
        <w:rPr>
          <w:rFonts w:ascii="Arial" w:hAnsi="Arial" w:cs="Arial"/>
          <w:sz w:val="20"/>
          <w:szCs w:val="20"/>
        </w:rPr>
        <w:t>present.</w:t>
      </w:r>
    </w:p>
    <w:p w:rsidR="00067BBB" w:rsidRDefault="00067BBB"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iii.</w:t>
      </w:r>
      <w:r>
        <w:rPr>
          <w:rFonts w:ascii="Arial" w:hAnsi="Arial" w:cs="Arial"/>
          <w:sz w:val="20"/>
          <w:szCs w:val="20"/>
        </w:rPr>
        <w:tab/>
      </w:r>
      <w:r w:rsidR="003C6AA3">
        <w:rPr>
          <w:rFonts w:ascii="Arial" w:hAnsi="Arial" w:cs="Arial"/>
          <w:sz w:val="20"/>
          <w:szCs w:val="20"/>
        </w:rPr>
        <w:t>Mouth pipetting/suctioning of blood, OPIM or ATPs-L-containing materials.</w:t>
      </w: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iv.</w:t>
      </w:r>
      <w:r>
        <w:rPr>
          <w:rFonts w:ascii="Arial" w:hAnsi="Arial" w:cs="Arial"/>
          <w:sz w:val="20"/>
          <w:szCs w:val="20"/>
        </w:rPr>
        <w:tab/>
        <w:t xml:space="preserve">Sniffing </w:t>
      </w:r>
      <w:r>
        <w:rPr>
          <w:rFonts w:ascii="Arial" w:hAnsi="Arial" w:cs="Arial"/>
          <w:i/>
          <w:sz w:val="20"/>
          <w:szCs w:val="20"/>
        </w:rPr>
        <w:t>in vitro</w:t>
      </w:r>
      <w:r>
        <w:rPr>
          <w:rFonts w:ascii="Arial" w:hAnsi="Arial" w:cs="Arial"/>
          <w:sz w:val="20"/>
          <w:szCs w:val="20"/>
        </w:rPr>
        <w:t xml:space="preserve"> cultures containing ATPs-L.</w:t>
      </w: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v.</w:t>
      </w:r>
      <w:r>
        <w:rPr>
          <w:rFonts w:ascii="Arial" w:hAnsi="Arial" w:cs="Arial"/>
          <w:sz w:val="20"/>
          <w:szCs w:val="20"/>
        </w:rPr>
        <w:tab/>
        <w:t>Placing your head in the biosafety cabinet.</w:t>
      </w: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vi.</w:t>
      </w:r>
      <w:r>
        <w:rPr>
          <w:rFonts w:ascii="Arial" w:hAnsi="Arial" w:cs="Arial"/>
          <w:sz w:val="20"/>
          <w:szCs w:val="20"/>
        </w:rPr>
        <w:tab/>
        <w:t xml:space="preserve">Used needles and other sharps </w:t>
      </w:r>
      <w:r w:rsidR="001A544E">
        <w:rPr>
          <w:rFonts w:ascii="Arial" w:hAnsi="Arial" w:cs="Arial"/>
          <w:sz w:val="20"/>
          <w:szCs w:val="20"/>
        </w:rPr>
        <w:t>can</w:t>
      </w:r>
      <w:r>
        <w:rPr>
          <w:rFonts w:ascii="Arial" w:hAnsi="Arial" w:cs="Arial"/>
          <w:sz w:val="20"/>
          <w:szCs w:val="20"/>
        </w:rPr>
        <w:t xml:space="preserve">not </w:t>
      </w:r>
      <w:r w:rsidR="001A544E">
        <w:rPr>
          <w:rFonts w:ascii="Arial" w:hAnsi="Arial" w:cs="Arial"/>
          <w:sz w:val="20"/>
          <w:szCs w:val="20"/>
        </w:rPr>
        <w:t xml:space="preserve">be </w:t>
      </w:r>
      <w:r>
        <w:rPr>
          <w:rFonts w:ascii="Arial" w:hAnsi="Arial" w:cs="Arial"/>
          <w:sz w:val="20"/>
          <w:szCs w:val="20"/>
        </w:rPr>
        <w:t>sheared, bent, broken, recapped or re-</w:t>
      </w:r>
      <w:r w:rsidR="008C51DD">
        <w:rPr>
          <w:rFonts w:ascii="Arial" w:hAnsi="Arial" w:cs="Arial"/>
          <w:sz w:val="20"/>
          <w:szCs w:val="20"/>
        </w:rPr>
        <w:tab/>
      </w:r>
      <w:r w:rsidR="008C51DD">
        <w:rPr>
          <w:rFonts w:ascii="Arial" w:hAnsi="Arial" w:cs="Arial"/>
          <w:sz w:val="20"/>
          <w:szCs w:val="20"/>
        </w:rPr>
        <w:tab/>
      </w:r>
      <w:r w:rsidR="00213B14">
        <w:rPr>
          <w:rFonts w:ascii="Arial" w:hAnsi="Arial" w:cs="Arial"/>
          <w:sz w:val="20"/>
          <w:szCs w:val="20"/>
        </w:rPr>
        <w:tab/>
      </w:r>
      <w:r w:rsidR="008C51DD">
        <w:rPr>
          <w:rFonts w:ascii="Arial" w:hAnsi="Arial" w:cs="Arial"/>
          <w:sz w:val="20"/>
          <w:szCs w:val="20"/>
        </w:rPr>
        <w:tab/>
      </w:r>
      <w:r>
        <w:rPr>
          <w:rFonts w:ascii="Arial" w:hAnsi="Arial" w:cs="Arial"/>
          <w:sz w:val="20"/>
          <w:szCs w:val="20"/>
        </w:rPr>
        <w:t>sheathed by hand</w:t>
      </w:r>
      <w:r w:rsidR="001A544E">
        <w:rPr>
          <w:rFonts w:ascii="Arial" w:hAnsi="Arial" w:cs="Arial"/>
          <w:sz w:val="20"/>
          <w:szCs w:val="20"/>
        </w:rPr>
        <w:t xml:space="preserve">, </w:t>
      </w:r>
      <w:r>
        <w:rPr>
          <w:rFonts w:ascii="Arial" w:hAnsi="Arial" w:cs="Arial"/>
          <w:sz w:val="20"/>
          <w:szCs w:val="20"/>
        </w:rPr>
        <w:t xml:space="preserve">removed from disposable syringes.  </w:t>
      </w:r>
      <w:r w:rsidR="008C51DD">
        <w:rPr>
          <w:rFonts w:ascii="Arial" w:hAnsi="Arial" w:cs="Arial"/>
          <w:sz w:val="20"/>
          <w:szCs w:val="20"/>
        </w:rPr>
        <w:tab/>
      </w:r>
      <w:r w:rsidR="008C51DD">
        <w:rPr>
          <w:rFonts w:ascii="Arial" w:hAnsi="Arial" w:cs="Arial"/>
          <w:sz w:val="20"/>
          <w:szCs w:val="20"/>
        </w:rPr>
        <w:tab/>
      </w:r>
      <w:r w:rsidR="008C51DD">
        <w:rPr>
          <w:rFonts w:ascii="Arial" w:hAnsi="Arial" w:cs="Arial"/>
          <w:sz w:val="20"/>
          <w:szCs w:val="20"/>
        </w:rPr>
        <w:tab/>
      </w:r>
      <w:r w:rsidR="00213B14">
        <w:rPr>
          <w:rFonts w:ascii="Arial" w:hAnsi="Arial" w:cs="Arial"/>
          <w:sz w:val="20"/>
          <w:szCs w:val="20"/>
        </w:rPr>
        <w:tab/>
      </w: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7.  Signs and Labels:  All work areas and containers are labeled in accordance with the provisions of the Bloodborne Pathogens Standard and/or Aerosol Transmissible Diseases Standard.  Labels used in </w:t>
      </w:r>
      <w:r w:rsidR="00050549">
        <w:rPr>
          <w:rFonts w:ascii="Arial" w:hAnsi="Arial" w:cs="Arial"/>
          <w:sz w:val="20"/>
          <w:szCs w:val="20"/>
        </w:rPr>
        <w:t xml:space="preserve">WesternU </w:t>
      </w:r>
      <w:r>
        <w:rPr>
          <w:rFonts w:ascii="Arial" w:hAnsi="Arial" w:cs="Arial"/>
          <w:sz w:val="20"/>
          <w:szCs w:val="20"/>
        </w:rPr>
        <w:t>laborator</w:t>
      </w:r>
      <w:r w:rsidR="00050549">
        <w:rPr>
          <w:rFonts w:ascii="Arial" w:hAnsi="Arial" w:cs="Arial"/>
          <w:sz w:val="20"/>
          <w:szCs w:val="20"/>
        </w:rPr>
        <w:t>ies</w:t>
      </w:r>
      <w:r>
        <w:rPr>
          <w:rFonts w:ascii="Arial" w:hAnsi="Arial" w:cs="Arial"/>
          <w:sz w:val="20"/>
          <w:szCs w:val="20"/>
        </w:rPr>
        <w:t xml:space="preserve"> for human blood, OPIM and ATPs-L-containing materials must include the international biohazard symbol and the term “biohazard” and must be fluorescent orange or red in color.</w:t>
      </w: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8.  Transportation on Campus:  Specimens of blood, OPIM or ATPs-L-containing material will be placed in a primary container that prevents leakage (capped test tube, centrifuge tube, etc.) </w:t>
      </w:r>
      <w:r w:rsidR="00050549">
        <w:rPr>
          <w:rFonts w:ascii="Arial" w:hAnsi="Arial" w:cs="Arial"/>
          <w:sz w:val="20"/>
          <w:szCs w:val="20"/>
        </w:rPr>
        <w:t xml:space="preserve">once </w:t>
      </w:r>
      <w:r>
        <w:rPr>
          <w:rFonts w:ascii="Arial" w:hAnsi="Arial" w:cs="Arial"/>
          <w:sz w:val="20"/>
          <w:szCs w:val="20"/>
        </w:rPr>
        <w:t>collect</w:t>
      </w:r>
      <w:r w:rsidR="00050549">
        <w:rPr>
          <w:rFonts w:ascii="Arial" w:hAnsi="Arial" w:cs="Arial"/>
          <w:sz w:val="20"/>
          <w:szCs w:val="20"/>
        </w:rPr>
        <w:t>ed</w:t>
      </w:r>
      <w:r>
        <w:rPr>
          <w:rFonts w:ascii="Arial" w:hAnsi="Arial" w:cs="Arial"/>
          <w:sz w:val="20"/>
          <w:szCs w:val="20"/>
        </w:rPr>
        <w:t xml:space="preserve">, </w:t>
      </w:r>
      <w:r w:rsidR="00050549">
        <w:rPr>
          <w:rFonts w:ascii="Arial" w:hAnsi="Arial" w:cs="Arial"/>
          <w:sz w:val="20"/>
          <w:szCs w:val="20"/>
        </w:rPr>
        <w:t xml:space="preserve">while </w:t>
      </w:r>
      <w:r>
        <w:rPr>
          <w:rFonts w:ascii="Arial" w:hAnsi="Arial" w:cs="Arial"/>
          <w:sz w:val="20"/>
          <w:szCs w:val="20"/>
        </w:rPr>
        <w:t>handling and</w:t>
      </w:r>
      <w:r w:rsidR="00050549">
        <w:rPr>
          <w:rFonts w:ascii="Arial" w:hAnsi="Arial" w:cs="Arial"/>
          <w:sz w:val="20"/>
          <w:szCs w:val="20"/>
        </w:rPr>
        <w:t xml:space="preserve"> for</w:t>
      </w:r>
      <w:r>
        <w:rPr>
          <w:rFonts w:ascii="Arial" w:hAnsi="Arial" w:cs="Arial"/>
          <w:sz w:val="20"/>
          <w:szCs w:val="20"/>
        </w:rPr>
        <w:t xml:space="preserve"> storage.  If the specimens are transported outside of the labor</w:t>
      </w:r>
      <w:r w:rsidR="00050549">
        <w:rPr>
          <w:rFonts w:ascii="Arial" w:hAnsi="Arial" w:cs="Arial"/>
          <w:sz w:val="20"/>
          <w:szCs w:val="20"/>
        </w:rPr>
        <w:t>atory</w:t>
      </w:r>
      <w:r>
        <w:rPr>
          <w:rFonts w:ascii="Arial" w:hAnsi="Arial" w:cs="Arial"/>
          <w:sz w:val="20"/>
          <w:szCs w:val="20"/>
        </w:rPr>
        <w:t xml:space="preserve"> work site, the primary container must be placed in a labeled secondary container (bucket, beaker, cooler, etc.) which would contain the contents of the primary container if it were to leak or break.</w:t>
      </w:r>
    </w:p>
    <w:p w:rsidR="003C6AA3" w:rsidRDefault="003C6AA3" w:rsidP="002465F3">
      <w:pPr>
        <w:pStyle w:val="Footer"/>
        <w:tabs>
          <w:tab w:val="clear" w:pos="4680"/>
          <w:tab w:val="clear" w:pos="9360"/>
        </w:tabs>
        <w:spacing w:before="80"/>
        <w:ind w:left="270" w:hanging="270"/>
        <w:contextualSpacing/>
        <w:rPr>
          <w:rFonts w:ascii="Arial" w:hAnsi="Arial" w:cs="Arial"/>
          <w:sz w:val="20"/>
          <w:szCs w:val="20"/>
        </w:rPr>
      </w:pPr>
    </w:p>
    <w:p w:rsidR="003C6AA3" w:rsidRDefault="001D3C1A" w:rsidP="002465F3">
      <w:pPr>
        <w:pStyle w:val="Footer"/>
        <w:tabs>
          <w:tab w:val="clear" w:pos="4680"/>
          <w:tab w:val="clear" w:pos="9360"/>
        </w:tabs>
        <w:spacing w:before="80"/>
        <w:ind w:left="270" w:hanging="270"/>
        <w:contextualSpacing/>
        <w:rPr>
          <w:rFonts w:ascii="Arial" w:hAnsi="Arial" w:cs="Arial"/>
          <w:sz w:val="20"/>
          <w:szCs w:val="20"/>
        </w:rPr>
      </w:pPr>
      <w:r w:rsidRPr="00B454B5">
        <w:rPr>
          <w:rFonts w:ascii="Arial" w:hAnsi="Arial" w:cs="Arial"/>
          <w:noProof/>
          <w:sz w:val="20"/>
          <w:szCs w:val="20"/>
        </w:rPr>
        <w:drawing>
          <wp:anchor distT="0" distB="0" distL="114300" distR="114300" simplePos="0" relativeHeight="251671552" behindDoc="0" locked="0" layoutInCell="1" allowOverlap="1" wp14:anchorId="56564306" wp14:editId="46561CF0">
            <wp:simplePos x="0" y="0"/>
            <wp:positionH relativeFrom="column">
              <wp:posOffset>2362200</wp:posOffset>
            </wp:positionH>
            <wp:positionV relativeFrom="paragraph">
              <wp:posOffset>883285</wp:posOffset>
            </wp:positionV>
            <wp:extent cx="152400" cy="104775"/>
            <wp:effectExtent l="0" t="0" r="0" b="9525"/>
            <wp:wrapNone/>
            <wp:docPr id="2" name="Picture 2" descr="http://www.wpclipart.com/telephone/old_fashioned_phone/phone_rotary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clipart.com/telephone/old_fashioned_phone/phone_rotary_symb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6AA3">
        <w:rPr>
          <w:rFonts w:ascii="Arial" w:hAnsi="Arial" w:cs="Arial"/>
          <w:sz w:val="20"/>
          <w:szCs w:val="20"/>
        </w:rPr>
        <w:t xml:space="preserve">9.  Shipping of samples:  </w:t>
      </w:r>
      <w:r w:rsidR="000B7700">
        <w:rPr>
          <w:rFonts w:ascii="Arial" w:hAnsi="Arial" w:cs="Arial"/>
          <w:sz w:val="20"/>
          <w:szCs w:val="20"/>
        </w:rPr>
        <w:t>Specimens and other materials to be transported between work sites shall be placed in a secondary container that is leak-proof and labeled with the universal biohazard symbol.</w:t>
      </w:r>
      <w:r>
        <w:rPr>
          <w:rFonts w:ascii="Arial" w:hAnsi="Arial" w:cs="Arial"/>
          <w:sz w:val="20"/>
          <w:szCs w:val="20"/>
        </w:rPr>
        <w:t xml:space="preserve">  </w:t>
      </w:r>
      <w:r w:rsidRPr="00120656">
        <w:rPr>
          <w:rFonts w:ascii="Arial" w:hAnsi="Arial" w:cs="Arial"/>
          <w:sz w:val="20"/>
          <w:szCs w:val="20"/>
        </w:rPr>
        <w:t>Personnel involved with shipping of biohazardous agents or potential BBPs must have documented training</w:t>
      </w:r>
      <w:r w:rsidR="00730B1D" w:rsidRPr="00120656">
        <w:rPr>
          <w:rFonts w:ascii="Arial" w:hAnsi="Arial" w:cs="Arial"/>
          <w:sz w:val="20"/>
          <w:szCs w:val="20"/>
        </w:rPr>
        <w:t xml:space="preserve">  </w:t>
      </w:r>
      <w:r w:rsidR="00730B1D">
        <w:rPr>
          <w:rFonts w:ascii="Arial" w:hAnsi="Arial" w:cs="Arial"/>
          <w:color w:val="FF0000"/>
          <w:sz w:val="20"/>
          <w:szCs w:val="20"/>
        </w:rPr>
        <w:t>BY WHOM?</w:t>
      </w:r>
      <w:r w:rsidRPr="00730B1D">
        <w:rPr>
          <w:rFonts w:ascii="Arial" w:hAnsi="Arial" w:cs="Arial"/>
          <w:color w:val="FF0000"/>
          <w:sz w:val="20"/>
          <w:szCs w:val="20"/>
        </w:rPr>
        <w:t xml:space="preserve"> </w:t>
      </w:r>
      <w:r>
        <w:rPr>
          <w:rFonts w:ascii="Arial" w:hAnsi="Arial" w:cs="Arial"/>
          <w:sz w:val="20"/>
          <w:szCs w:val="20"/>
        </w:rPr>
        <w:t>prior to shipping.  Containers for shipping specimens must meet the Department of Transportation and United States Postal Service requirements.  International shipping may require permits or authorization from the United States Department of Agriculture or Centers for Disease Control  Contact the Biosafety Officer (      909-824-9888) for additional information on training for shipping samples or specimens.</w:t>
      </w:r>
    </w:p>
    <w:p w:rsidR="00213B14" w:rsidRDefault="00213B14" w:rsidP="002465F3">
      <w:pPr>
        <w:pStyle w:val="Footer"/>
        <w:tabs>
          <w:tab w:val="clear" w:pos="4680"/>
          <w:tab w:val="clear" w:pos="9360"/>
        </w:tabs>
        <w:spacing w:before="80"/>
        <w:ind w:left="270" w:hanging="270"/>
        <w:contextualSpacing/>
        <w:rPr>
          <w:rFonts w:ascii="Arial" w:hAnsi="Arial" w:cs="Arial"/>
          <w:sz w:val="20"/>
          <w:szCs w:val="20"/>
        </w:rPr>
      </w:pPr>
    </w:p>
    <w:p w:rsidR="006230BD" w:rsidRDefault="006230BD"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10.Sharps containers for contaminated sharps:</w:t>
      </w:r>
    </w:p>
    <w:p w:rsidR="00B85DF7" w:rsidRDefault="00B85DF7"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t>All sharps containers shall be rigid, puncture resistant, leak-proof</w:t>
      </w:r>
      <w:r w:rsidR="003667BF">
        <w:rPr>
          <w:rFonts w:ascii="Arial" w:hAnsi="Arial" w:cs="Arial"/>
          <w:sz w:val="20"/>
          <w:szCs w:val="20"/>
        </w:rPr>
        <w:t xml:space="preserve">, portable and </w:t>
      </w:r>
      <w:r w:rsidR="008C51DD">
        <w:rPr>
          <w:rFonts w:ascii="Arial" w:hAnsi="Arial" w:cs="Arial"/>
          <w:sz w:val="20"/>
          <w:szCs w:val="20"/>
        </w:rPr>
        <w:tab/>
      </w:r>
      <w:r w:rsidR="008C51DD">
        <w:rPr>
          <w:rFonts w:ascii="Arial" w:hAnsi="Arial" w:cs="Arial"/>
          <w:sz w:val="20"/>
          <w:szCs w:val="20"/>
        </w:rPr>
        <w:tab/>
      </w:r>
      <w:r w:rsidR="00213B14">
        <w:rPr>
          <w:rFonts w:ascii="Arial" w:hAnsi="Arial" w:cs="Arial"/>
          <w:sz w:val="20"/>
          <w:szCs w:val="20"/>
        </w:rPr>
        <w:tab/>
      </w:r>
      <w:r w:rsidR="008C51DD">
        <w:rPr>
          <w:rFonts w:ascii="Arial" w:hAnsi="Arial" w:cs="Arial"/>
          <w:sz w:val="20"/>
          <w:szCs w:val="20"/>
        </w:rPr>
        <w:tab/>
      </w:r>
      <w:r w:rsidR="003667BF">
        <w:rPr>
          <w:rFonts w:ascii="Arial" w:hAnsi="Arial" w:cs="Arial"/>
          <w:sz w:val="20"/>
          <w:szCs w:val="20"/>
        </w:rPr>
        <w:t>c</w:t>
      </w:r>
      <w:r w:rsidR="008C51DD">
        <w:rPr>
          <w:rFonts w:ascii="Arial" w:hAnsi="Arial" w:cs="Arial"/>
          <w:sz w:val="20"/>
          <w:szCs w:val="20"/>
        </w:rPr>
        <w:t xml:space="preserve">orrectly </w:t>
      </w:r>
      <w:r w:rsidR="003667BF">
        <w:rPr>
          <w:rFonts w:ascii="Arial" w:hAnsi="Arial" w:cs="Arial"/>
          <w:sz w:val="20"/>
          <w:szCs w:val="20"/>
        </w:rPr>
        <w:t>labeled.</w:t>
      </w:r>
    </w:p>
    <w:p w:rsidR="003667BF" w:rsidRDefault="003667BF"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ii.</w:t>
      </w:r>
      <w:r>
        <w:rPr>
          <w:rFonts w:ascii="Arial" w:hAnsi="Arial" w:cs="Arial"/>
          <w:sz w:val="20"/>
          <w:szCs w:val="20"/>
        </w:rPr>
        <w:tab/>
        <w:t xml:space="preserve">Containers for sharps shall be easily accessible to personnel and located as close as is </w:t>
      </w:r>
      <w:r>
        <w:rPr>
          <w:rFonts w:ascii="Arial" w:hAnsi="Arial" w:cs="Arial"/>
          <w:sz w:val="20"/>
          <w:szCs w:val="20"/>
        </w:rPr>
        <w:tab/>
      </w:r>
      <w:r>
        <w:rPr>
          <w:rFonts w:ascii="Arial" w:hAnsi="Arial" w:cs="Arial"/>
          <w:sz w:val="20"/>
          <w:szCs w:val="20"/>
        </w:rPr>
        <w:tab/>
      </w:r>
      <w:r w:rsidR="00213B14">
        <w:rPr>
          <w:rFonts w:ascii="Arial" w:hAnsi="Arial" w:cs="Arial"/>
          <w:sz w:val="20"/>
          <w:szCs w:val="20"/>
        </w:rPr>
        <w:tab/>
      </w:r>
      <w:r>
        <w:rPr>
          <w:rFonts w:ascii="Arial" w:hAnsi="Arial" w:cs="Arial"/>
          <w:sz w:val="20"/>
          <w:szCs w:val="20"/>
        </w:rPr>
        <w:t>feasible to where sharps are anticipated to be u</w:t>
      </w:r>
      <w:r w:rsidR="00493277">
        <w:rPr>
          <w:rFonts w:ascii="Arial" w:hAnsi="Arial" w:cs="Arial"/>
          <w:sz w:val="20"/>
          <w:szCs w:val="20"/>
        </w:rPr>
        <w:t>se</w:t>
      </w:r>
      <w:r>
        <w:rPr>
          <w:rFonts w:ascii="Arial" w:hAnsi="Arial" w:cs="Arial"/>
          <w:sz w:val="20"/>
          <w:szCs w:val="20"/>
        </w:rPr>
        <w:t>d.</w:t>
      </w:r>
    </w:p>
    <w:p w:rsidR="003667BF" w:rsidRDefault="003667BF"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iii.</w:t>
      </w:r>
      <w:r>
        <w:rPr>
          <w:rFonts w:ascii="Arial" w:hAnsi="Arial" w:cs="Arial"/>
          <w:sz w:val="20"/>
          <w:szCs w:val="20"/>
        </w:rPr>
        <w:tab/>
        <w:t>Contaminate</w:t>
      </w:r>
      <w:r w:rsidR="00050549">
        <w:rPr>
          <w:rFonts w:ascii="Arial" w:hAnsi="Arial" w:cs="Arial"/>
          <w:sz w:val="20"/>
          <w:szCs w:val="20"/>
        </w:rPr>
        <w:t>d</w:t>
      </w:r>
      <w:r>
        <w:rPr>
          <w:rFonts w:ascii="Arial" w:hAnsi="Arial" w:cs="Arial"/>
          <w:sz w:val="20"/>
          <w:szCs w:val="20"/>
        </w:rPr>
        <w:t xml:space="preserve"> sharps are to be placed into sharps containers immediately</w:t>
      </w:r>
      <w:r w:rsidR="00050549">
        <w:rPr>
          <w:rFonts w:ascii="Arial" w:hAnsi="Arial" w:cs="Arial"/>
          <w:sz w:val="20"/>
          <w:szCs w:val="20"/>
        </w:rPr>
        <w:t xml:space="preserve"> after use</w:t>
      </w:r>
      <w:r>
        <w:rPr>
          <w:rFonts w:ascii="Arial" w:hAnsi="Arial" w:cs="Arial"/>
          <w:sz w:val="20"/>
          <w:szCs w:val="20"/>
        </w:rPr>
        <w:t>.</w:t>
      </w:r>
    </w:p>
    <w:p w:rsidR="003667BF" w:rsidRDefault="003667BF"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iv.</w:t>
      </w:r>
      <w:r>
        <w:rPr>
          <w:rFonts w:ascii="Arial" w:hAnsi="Arial" w:cs="Arial"/>
          <w:sz w:val="20"/>
          <w:szCs w:val="20"/>
        </w:rPr>
        <w:tab/>
        <w:t xml:space="preserve">Contents of the sharps container shall not be accessed.  Sharps containers shall not be </w:t>
      </w:r>
      <w:r>
        <w:rPr>
          <w:rFonts w:ascii="Arial" w:hAnsi="Arial" w:cs="Arial"/>
          <w:sz w:val="20"/>
          <w:szCs w:val="20"/>
        </w:rPr>
        <w:tab/>
      </w:r>
      <w:r w:rsidR="00213B14">
        <w:rPr>
          <w:rFonts w:ascii="Arial" w:hAnsi="Arial" w:cs="Arial"/>
          <w:sz w:val="20"/>
          <w:szCs w:val="20"/>
        </w:rPr>
        <w:tab/>
      </w:r>
      <w:r>
        <w:rPr>
          <w:rFonts w:ascii="Arial" w:hAnsi="Arial" w:cs="Arial"/>
          <w:sz w:val="20"/>
          <w:szCs w:val="20"/>
        </w:rPr>
        <w:tab/>
        <w:t xml:space="preserve">opened, emptied or cleaned manually or in any other manner that would expose </w:t>
      </w:r>
      <w:r>
        <w:rPr>
          <w:rFonts w:ascii="Arial" w:hAnsi="Arial" w:cs="Arial"/>
          <w:sz w:val="20"/>
          <w:szCs w:val="20"/>
        </w:rPr>
        <w:tab/>
      </w:r>
      <w:r>
        <w:rPr>
          <w:rFonts w:ascii="Arial" w:hAnsi="Arial" w:cs="Arial"/>
          <w:sz w:val="20"/>
          <w:szCs w:val="20"/>
        </w:rPr>
        <w:tab/>
      </w:r>
      <w:r>
        <w:rPr>
          <w:rFonts w:ascii="Arial" w:hAnsi="Arial" w:cs="Arial"/>
          <w:sz w:val="20"/>
          <w:szCs w:val="20"/>
        </w:rPr>
        <w:tab/>
      </w:r>
      <w:r w:rsidR="00213B14">
        <w:rPr>
          <w:rFonts w:ascii="Arial" w:hAnsi="Arial" w:cs="Arial"/>
          <w:sz w:val="20"/>
          <w:szCs w:val="20"/>
        </w:rPr>
        <w:tab/>
      </w:r>
      <w:r>
        <w:rPr>
          <w:rFonts w:ascii="Arial" w:hAnsi="Arial" w:cs="Arial"/>
          <w:sz w:val="20"/>
          <w:szCs w:val="20"/>
        </w:rPr>
        <w:t>employees to the risk of sharps injury.</w:t>
      </w:r>
    </w:p>
    <w:p w:rsidR="003667BF" w:rsidRDefault="003667BF" w:rsidP="002465F3">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ab/>
      </w:r>
      <w:r>
        <w:rPr>
          <w:rFonts w:ascii="Arial" w:hAnsi="Arial" w:cs="Arial"/>
          <w:sz w:val="20"/>
          <w:szCs w:val="20"/>
        </w:rPr>
        <w:tab/>
        <w:t>v.</w:t>
      </w:r>
      <w:r>
        <w:rPr>
          <w:rFonts w:ascii="Arial" w:hAnsi="Arial" w:cs="Arial"/>
          <w:sz w:val="20"/>
          <w:szCs w:val="20"/>
        </w:rPr>
        <w:tab/>
        <w:t>Containers shall be replaced as necessary to prevent overfilling.</w:t>
      </w:r>
    </w:p>
    <w:p w:rsidR="003667BF" w:rsidRDefault="003667BF" w:rsidP="002465F3">
      <w:pPr>
        <w:pStyle w:val="Footer"/>
        <w:tabs>
          <w:tab w:val="clear" w:pos="4680"/>
          <w:tab w:val="clear" w:pos="9360"/>
        </w:tabs>
        <w:spacing w:before="80"/>
        <w:ind w:left="270" w:hanging="270"/>
        <w:contextualSpacing/>
        <w:rPr>
          <w:rFonts w:ascii="Arial" w:hAnsi="Arial" w:cs="Arial"/>
          <w:sz w:val="20"/>
          <w:szCs w:val="20"/>
        </w:rPr>
      </w:pPr>
    </w:p>
    <w:p w:rsidR="006230BD" w:rsidRPr="00021CC1" w:rsidRDefault="003667BF" w:rsidP="00021CC1">
      <w:pPr>
        <w:pStyle w:val="Footer"/>
        <w:tabs>
          <w:tab w:val="clear" w:pos="4680"/>
          <w:tab w:val="clear" w:pos="9360"/>
        </w:tabs>
        <w:spacing w:before="80"/>
        <w:ind w:left="270" w:hanging="270"/>
        <w:contextualSpacing/>
        <w:rPr>
          <w:rFonts w:ascii="Arial" w:hAnsi="Arial" w:cs="Arial"/>
          <w:sz w:val="20"/>
          <w:szCs w:val="20"/>
        </w:rPr>
      </w:pPr>
      <w:r>
        <w:rPr>
          <w:rFonts w:ascii="Arial" w:hAnsi="Arial" w:cs="Arial"/>
          <w:sz w:val="20"/>
          <w:szCs w:val="20"/>
        </w:rPr>
        <w:t xml:space="preserve">11.Biological Waste Disposal:  All liquid waste (cultures, stocks and other regulated liquid waste) will be decontaminated by a 10% household bleach solution for </w:t>
      </w:r>
      <w:r w:rsidR="007F3009">
        <w:rPr>
          <w:rFonts w:ascii="Arial" w:hAnsi="Arial" w:cs="Arial"/>
          <w:sz w:val="20"/>
          <w:szCs w:val="20"/>
        </w:rPr>
        <w:t xml:space="preserve">a minimum contact time of </w:t>
      </w:r>
      <w:r>
        <w:rPr>
          <w:rFonts w:ascii="Arial" w:hAnsi="Arial" w:cs="Arial"/>
          <w:sz w:val="20"/>
          <w:szCs w:val="20"/>
        </w:rPr>
        <w:t xml:space="preserve">15-30 minutes prior to disposal down the sink with copious amounts of running water.  The use of any other disinfectant must be approved by the Biosafety Committee prior to its use.  Non-sharp medical waste must be placed in a red biohazard bag with the international biohazard symbol.  Medical waste in red biohazard bags must be placed in a </w:t>
      </w:r>
      <w:r w:rsidR="00493277">
        <w:rPr>
          <w:rFonts w:ascii="Arial" w:hAnsi="Arial" w:cs="Arial"/>
          <w:sz w:val="20"/>
          <w:szCs w:val="20"/>
        </w:rPr>
        <w:t xml:space="preserve">puncture resistant </w:t>
      </w:r>
      <w:r>
        <w:rPr>
          <w:rFonts w:ascii="Arial" w:hAnsi="Arial" w:cs="Arial"/>
          <w:sz w:val="20"/>
          <w:szCs w:val="20"/>
        </w:rPr>
        <w:t>leak-proof secondary container with a closeable lid.</w:t>
      </w:r>
    </w:p>
    <w:p w:rsidR="00021CC1" w:rsidRPr="00021CC1" w:rsidRDefault="00021CC1" w:rsidP="00021CC1">
      <w:pPr>
        <w:pStyle w:val="Footer"/>
        <w:tabs>
          <w:tab w:val="clear" w:pos="4680"/>
          <w:tab w:val="clear" w:pos="9360"/>
        </w:tabs>
        <w:spacing w:before="80"/>
        <w:ind w:left="270" w:hanging="270"/>
        <w:contextualSpacing/>
        <w:rPr>
          <w:rFonts w:ascii="Arial" w:hAnsi="Arial" w:cs="Arial"/>
          <w:sz w:val="20"/>
          <w:szCs w:val="20"/>
        </w:rPr>
      </w:pPr>
    </w:p>
    <w:p w:rsidR="00021CC1" w:rsidRDefault="00021CC1" w:rsidP="00021CC1">
      <w:pPr>
        <w:pStyle w:val="BodyText"/>
        <w:contextualSpacing/>
        <w:rPr>
          <w:rFonts w:ascii="Arial" w:hAnsi="Arial" w:cs="Arial"/>
          <w:b w:val="0"/>
          <w:color w:val="000000"/>
          <w:sz w:val="20"/>
        </w:rPr>
      </w:pPr>
      <w:r w:rsidRPr="00021CC1">
        <w:rPr>
          <w:rFonts w:ascii="Arial" w:hAnsi="Arial" w:cs="Arial"/>
          <w:color w:val="000000"/>
          <w:sz w:val="20"/>
        </w:rPr>
        <w:t>Spill Procedures:</w:t>
      </w:r>
      <w:r>
        <w:rPr>
          <w:rFonts w:ascii="Arial" w:hAnsi="Arial" w:cs="Arial"/>
          <w:b w:val="0"/>
          <w:color w:val="000000"/>
          <w:sz w:val="20"/>
        </w:rPr>
        <w:t xml:space="preserve">  </w:t>
      </w:r>
      <w:r w:rsidRPr="00021CC1">
        <w:rPr>
          <w:rFonts w:ascii="Arial" w:hAnsi="Arial" w:cs="Arial"/>
          <w:b w:val="0"/>
          <w:color w:val="000000"/>
          <w:sz w:val="20"/>
        </w:rPr>
        <w:t>Never clean up a spill unless you have been trained and feel comfor</w:t>
      </w:r>
      <w:r>
        <w:rPr>
          <w:rFonts w:ascii="Arial" w:hAnsi="Arial" w:cs="Arial"/>
          <w:b w:val="0"/>
          <w:color w:val="000000"/>
          <w:sz w:val="20"/>
        </w:rPr>
        <w:t>table doing so.</w:t>
      </w:r>
    </w:p>
    <w:p w:rsidR="00021CC1" w:rsidRDefault="00021CC1" w:rsidP="00021CC1">
      <w:pPr>
        <w:pStyle w:val="BodyText"/>
        <w:contextualSpacing/>
        <w:rPr>
          <w:rFonts w:ascii="Arial" w:hAnsi="Arial" w:cs="Arial"/>
          <w:b w:val="0"/>
          <w:color w:val="000000"/>
          <w:sz w:val="20"/>
        </w:rPr>
      </w:pPr>
    </w:p>
    <w:p w:rsidR="00021CC1" w:rsidRDefault="00021CC1" w:rsidP="00021CC1">
      <w:pPr>
        <w:pStyle w:val="BodyText"/>
        <w:ind w:left="360"/>
        <w:contextualSpacing/>
        <w:rPr>
          <w:rFonts w:ascii="Arial" w:hAnsi="Arial" w:cs="Arial"/>
          <w:b w:val="0"/>
          <w:color w:val="000000"/>
          <w:sz w:val="20"/>
        </w:rPr>
      </w:pPr>
      <w:r w:rsidRPr="00021CC1">
        <w:rPr>
          <w:rFonts w:ascii="Arial" w:hAnsi="Arial" w:cs="Arial"/>
          <w:b w:val="0"/>
          <w:color w:val="000000"/>
          <w:sz w:val="20"/>
          <w:u w:val="single"/>
        </w:rPr>
        <w:t>Spill of Biological Ag</w:t>
      </w:r>
      <w:r>
        <w:rPr>
          <w:rFonts w:ascii="Arial" w:hAnsi="Arial" w:cs="Arial"/>
          <w:b w:val="0"/>
          <w:color w:val="000000"/>
          <w:sz w:val="20"/>
          <w:u w:val="single"/>
        </w:rPr>
        <w:t>ents within a Biosafety Cabinet</w:t>
      </w:r>
      <w:r>
        <w:rPr>
          <w:rFonts w:ascii="Arial" w:hAnsi="Arial" w:cs="Arial"/>
          <w:b w:val="0"/>
          <w:color w:val="000000"/>
          <w:sz w:val="20"/>
        </w:rPr>
        <w:t>:</w:t>
      </w:r>
    </w:p>
    <w:p w:rsidR="00021CC1" w:rsidRDefault="00021CC1" w:rsidP="00021CC1">
      <w:pPr>
        <w:pStyle w:val="BodyText"/>
        <w:contextualSpacing/>
        <w:rPr>
          <w:rFonts w:ascii="Arial" w:hAnsi="Arial" w:cs="Arial"/>
          <w:b w:val="0"/>
          <w:color w:val="000000"/>
          <w:sz w:val="20"/>
        </w:rPr>
      </w:pP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Keep the biosafety cabinet running.</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Don appropriate PPE for cleaning up the spill including gloves, lab coat, safety goggles.</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Place absorbent materials on and around the spill (e.g. paper towels)</w:t>
      </w:r>
      <w:r>
        <w:rPr>
          <w:rFonts w:ascii="Arial" w:hAnsi="Arial" w:cs="Arial"/>
          <w:b w:val="0"/>
          <w:color w:val="000000"/>
          <w:sz w:val="20"/>
        </w:rPr>
        <w:t>.</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Apply an effective disinfectant (e.g. 1:10 dilution of bleach) to the spill and allow it to sit for the appropriate contact time (e.g. 15-30 minutes for bleach). Avoid splashing and creation of aerosols.</w:t>
      </w:r>
    </w:p>
    <w:p w:rsidR="00493277" w:rsidRDefault="00493277" w:rsidP="00021CC1">
      <w:pPr>
        <w:pStyle w:val="BodyText"/>
        <w:numPr>
          <w:ilvl w:val="0"/>
          <w:numId w:val="6"/>
        </w:numPr>
        <w:contextualSpacing/>
        <w:rPr>
          <w:rFonts w:ascii="Arial" w:hAnsi="Arial" w:cs="Arial"/>
          <w:b w:val="0"/>
          <w:color w:val="000000"/>
          <w:sz w:val="20"/>
        </w:rPr>
      </w:pPr>
      <w:r>
        <w:rPr>
          <w:rFonts w:ascii="Arial" w:hAnsi="Arial" w:cs="Arial"/>
          <w:b w:val="0"/>
          <w:color w:val="000000"/>
          <w:sz w:val="20"/>
        </w:rPr>
        <w:t>Ensure biohazardous waste bag/container is readily available.</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Wipe up/clean the spill area.</w:t>
      </w:r>
    </w:p>
    <w:p w:rsidR="00626994"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Dispose of waste as biohazard waste</w:t>
      </w:r>
      <w:r w:rsidR="00626994">
        <w:rPr>
          <w:rFonts w:ascii="Arial" w:hAnsi="Arial" w:cs="Arial"/>
          <w:b w:val="0"/>
          <w:color w:val="000000"/>
          <w:sz w:val="20"/>
        </w:rPr>
        <w:t xml:space="preserve"> container</w:t>
      </w:r>
    </w:p>
    <w:p w:rsidR="00021CC1" w:rsidRPr="00021CC1" w:rsidRDefault="00626994" w:rsidP="00021CC1">
      <w:pPr>
        <w:pStyle w:val="BodyText"/>
        <w:numPr>
          <w:ilvl w:val="0"/>
          <w:numId w:val="6"/>
        </w:numPr>
        <w:contextualSpacing/>
        <w:rPr>
          <w:rFonts w:ascii="Arial" w:hAnsi="Arial" w:cs="Arial"/>
          <w:b w:val="0"/>
          <w:color w:val="000000"/>
          <w:sz w:val="20"/>
        </w:rPr>
      </w:pPr>
      <w:r>
        <w:rPr>
          <w:rFonts w:ascii="Arial" w:hAnsi="Arial" w:cs="Arial"/>
          <w:b w:val="0"/>
          <w:color w:val="000000"/>
          <w:sz w:val="20"/>
        </w:rPr>
        <w:t xml:space="preserve">Remove gloves, </w:t>
      </w:r>
      <w:r w:rsidR="00453EB5">
        <w:rPr>
          <w:rFonts w:ascii="Arial" w:hAnsi="Arial" w:cs="Arial"/>
          <w:b w:val="0"/>
          <w:color w:val="000000"/>
          <w:sz w:val="20"/>
        </w:rPr>
        <w:t xml:space="preserve">perform hand hygiene, and </w:t>
      </w:r>
      <w:r>
        <w:rPr>
          <w:rFonts w:ascii="Arial" w:hAnsi="Arial" w:cs="Arial"/>
          <w:b w:val="0"/>
          <w:color w:val="000000"/>
          <w:sz w:val="20"/>
        </w:rPr>
        <w:t>don fresh gloves</w:t>
      </w:r>
      <w:r w:rsidR="00021CC1" w:rsidRPr="00021CC1">
        <w:rPr>
          <w:rFonts w:ascii="Arial" w:hAnsi="Arial" w:cs="Arial"/>
          <w:b w:val="0"/>
          <w:color w:val="000000"/>
          <w:sz w:val="20"/>
        </w:rPr>
        <w:t xml:space="preserve">. </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Clean the area again</w:t>
      </w:r>
      <w:r>
        <w:rPr>
          <w:rFonts w:ascii="Arial" w:hAnsi="Arial" w:cs="Arial"/>
          <w:b w:val="0"/>
          <w:color w:val="000000"/>
          <w:sz w:val="20"/>
        </w:rPr>
        <w:t xml:space="preserve">.  </w:t>
      </w:r>
      <w:r w:rsidRPr="00021CC1">
        <w:rPr>
          <w:rFonts w:ascii="Arial" w:hAnsi="Arial" w:cs="Arial"/>
          <w:b w:val="0"/>
          <w:color w:val="000000"/>
          <w:sz w:val="20"/>
        </w:rPr>
        <w:t>If using bleach as a disinfectant, do a final wash of the area with 70%</w:t>
      </w:r>
      <w:r w:rsidR="00453EB5">
        <w:rPr>
          <w:rFonts w:ascii="Arial" w:hAnsi="Arial" w:cs="Arial"/>
          <w:b w:val="0"/>
          <w:color w:val="000000"/>
          <w:sz w:val="20"/>
        </w:rPr>
        <w:t xml:space="preserve"> isopropyl</w:t>
      </w:r>
      <w:r w:rsidRPr="00021CC1">
        <w:rPr>
          <w:rFonts w:ascii="Arial" w:hAnsi="Arial" w:cs="Arial"/>
          <w:b w:val="0"/>
          <w:color w:val="000000"/>
          <w:sz w:val="20"/>
        </w:rPr>
        <w:t xml:space="preserve"> alcohol or water to prevent corr</w:t>
      </w:r>
      <w:r>
        <w:rPr>
          <w:rFonts w:ascii="Arial" w:hAnsi="Arial" w:cs="Arial"/>
          <w:b w:val="0"/>
          <w:color w:val="000000"/>
          <w:sz w:val="20"/>
        </w:rPr>
        <w:t>osion of your biosafety cabinet</w:t>
      </w:r>
      <w:r w:rsidRPr="00021CC1">
        <w:rPr>
          <w:rFonts w:ascii="Arial" w:hAnsi="Arial" w:cs="Arial"/>
          <w:b w:val="0"/>
          <w:color w:val="000000"/>
          <w:sz w:val="20"/>
        </w:rPr>
        <w:t>.</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Remove PPE</w:t>
      </w:r>
      <w:r w:rsidR="00453EB5">
        <w:rPr>
          <w:rFonts w:ascii="Arial" w:hAnsi="Arial" w:cs="Arial"/>
          <w:b w:val="0"/>
          <w:color w:val="000000"/>
          <w:sz w:val="20"/>
        </w:rPr>
        <w:t>s and dispose in appropriate waste container</w:t>
      </w:r>
      <w:r w:rsidRPr="00021CC1">
        <w:rPr>
          <w:rFonts w:ascii="Arial" w:hAnsi="Arial" w:cs="Arial"/>
          <w:b w:val="0"/>
          <w:color w:val="000000"/>
          <w:sz w:val="20"/>
        </w:rPr>
        <w:t>.</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Wash hands</w:t>
      </w:r>
      <w:r w:rsidR="00453EB5">
        <w:rPr>
          <w:rFonts w:ascii="Arial" w:hAnsi="Arial" w:cs="Arial"/>
          <w:b w:val="0"/>
          <w:color w:val="000000"/>
          <w:sz w:val="20"/>
        </w:rPr>
        <w:t xml:space="preserve"> with soap and warm water</w:t>
      </w:r>
      <w:r w:rsidRPr="00021CC1">
        <w:rPr>
          <w:rFonts w:ascii="Arial" w:hAnsi="Arial" w:cs="Arial"/>
          <w:b w:val="0"/>
          <w:color w:val="000000"/>
          <w:sz w:val="20"/>
        </w:rPr>
        <w:t>.</w:t>
      </w:r>
    </w:p>
    <w:p w:rsidR="00021CC1" w:rsidRPr="00021CC1" w:rsidRDefault="00021CC1" w:rsidP="00021CC1">
      <w:pPr>
        <w:pStyle w:val="BodyText"/>
        <w:numPr>
          <w:ilvl w:val="0"/>
          <w:numId w:val="6"/>
        </w:numPr>
        <w:contextualSpacing/>
        <w:rPr>
          <w:rFonts w:ascii="Arial" w:hAnsi="Arial" w:cs="Arial"/>
          <w:b w:val="0"/>
          <w:color w:val="000000"/>
          <w:sz w:val="20"/>
        </w:rPr>
      </w:pPr>
      <w:r w:rsidRPr="00021CC1">
        <w:rPr>
          <w:rFonts w:ascii="Arial" w:hAnsi="Arial" w:cs="Arial"/>
          <w:b w:val="0"/>
          <w:color w:val="000000"/>
          <w:sz w:val="20"/>
        </w:rPr>
        <w:t>Report the spill to your PI/Non-Laboratory Supervisor.</w:t>
      </w:r>
    </w:p>
    <w:p w:rsidR="00021CC1" w:rsidRDefault="00021CC1" w:rsidP="00021CC1">
      <w:pPr>
        <w:pStyle w:val="BodyText"/>
        <w:ind w:left="720"/>
        <w:contextualSpacing/>
        <w:rPr>
          <w:rFonts w:ascii="Arial" w:hAnsi="Arial" w:cs="Arial"/>
          <w:b w:val="0"/>
          <w:color w:val="000000"/>
          <w:sz w:val="20"/>
        </w:rPr>
      </w:pPr>
    </w:p>
    <w:p w:rsidR="00021CC1" w:rsidRPr="00021CC1" w:rsidRDefault="00021CC1" w:rsidP="00021CC1">
      <w:pPr>
        <w:pStyle w:val="BodyText"/>
        <w:ind w:firstLine="360"/>
        <w:contextualSpacing/>
        <w:rPr>
          <w:rFonts w:ascii="Arial" w:hAnsi="Arial" w:cs="Arial"/>
          <w:b w:val="0"/>
          <w:color w:val="000000"/>
          <w:sz w:val="20"/>
        </w:rPr>
      </w:pPr>
      <w:r w:rsidRPr="00021CC1">
        <w:rPr>
          <w:rFonts w:ascii="Arial" w:hAnsi="Arial" w:cs="Arial"/>
          <w:b w:val="0"/>
          <w:color w:val="000000"/>
          <w:sz w:val="20"/>
          <w:u w:val="single"/>
        </w:rPr>
        <w:t>Spill of Biological Agents Outside of a Biosaf</w:t>
      </w:r>
      <w:r>
        <w:rPr>
          <w:rFonts w:ascii="Arial" w:hAnsi="Arial" w:cs="Arial"/>
          <w:b w:val="0"/>
          <w:color w:val="000000"/>
          <w:sz w:val="20"/>
          <w:u w:val="single"/>
        </w:rPr>
        <w:t>ety Cabinet (BSL-2 laboratories)</w:t>
      </w:r>
      <w:r>
        <w:rPr>
          <w:rFonts w:ascii="Arial" w:hAnsi="Arial" w:cs="Arial"/>
          <w:b w:val="0"/>
          <w:color w:val="000000"/>
          <w:sz w:val="20"/>
        </w:rPr>
        <w:t>:</w:t>
      </w:r>
    </w:p>
    <w:p w:rsidR="00021CC1" w:rsidRPr="00021CC1" w:rsidRDefault="00021CC1" w:rsidP="00021CC1">
      <w:pPr>
        <w:pStyle w:val="BodyText"/>
        <w:ind w:firstLine="360"/>
        <w:contextualSpacing/>
        <w:rPr>
          <w:rFonts w:ascii="Arial" w:hAnsi="Arial" w:cs="Arial"/>
          <w:color w:val="000000"/>
          <w:sz w:val="20"/>
        </w:rPr>
      </w:pP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Notify all personnel in the area that a spill has occurred and evacuate everyone in the vicinity.</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 xml:space="preserve">Close the door. </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Remove any contaminated clothing and wash exposed areas with mild soap and water for 15 minutes.</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 xml:space="preserve">Report details and/or request assistance from </w:t>
      </w:r>
      <w:r w:rsidR="00453EB5">
        <w:rPr>
          <w:rFonts w:ascii="Arial" w:hAnsi="Arial" w:cs="Arial"/>
          <w:b w:val="0"/>
          <w:color w:val="000000"/>
          <w:sz w:val="20"/>
        </w:rPr>
        <w:t>Environmental Health and Safety (EH&amp;S)</w:t>
      </w:r>
      <w:r w:rsidRPr="00021CC1">
        <w:rPr>
          <w:rFonts w:ascii="Arial" w:hAnsi="Arial" w:cs="Arial"/>
          <w:b w:val="0"/>
          <w:color w:val="000000"/>
          <w:sz w:val="20"/>
        </w:rPr>
        <w:t xml:space="preserve"> during business hours and </w:t>
      </w:r>
      <w:r w:rsidR="00453EB5" w:rsidRPr="00021CC1">
        <w:rPr>
          <w:rFonts w:ascii="Arial" w:hAnsi="Arial" w:cs="Arial"/>
          <w:b w:val="0"/>
          <w:color w:val="000000"/>
          <w:sz w:val="20"/>
        </w:rPr>
        <w:t>after hours</w:t>
      </w:r>
      <w:r w:rsidR="00453EB5">
        <w:rPr>
          <w:rFonts w:ascii="Arial" w:hAnsi="Arial" w:cs="Arial"/>
          <w:b w:val="0"/>
          <w:color w:val="000000"/>
          <w:sz w:val="20"/>
        </w:rPr>
        <w:t>, call</w:t>
      </w:r>
      <w:r w:rsidR="00453EB5" w:rsidRPr="00021CC1">
        <w:rPr>
          <w:rFonts w:ascii="Arial" w:hAnsi="Arial" w:cs="Arial"/>
          <w:b w:val="0"/>
          <w:color w:val="000000"/>
          <w:sz w:val="20"/>
        </w:rPr>
        <w:t xml:space="preserve"> </w:t>
      </w:r>
      <w:r w:rsidRPr="00021CC1">
        <w:rPr>
          <w:rFonts w:ascii="Arial" w:hAnsi="Arial" w:cs="Arial"/>
          <w:b w:val="0"/>
          <w:color w:val="000000"/>
          <w:sz w:val="20"/>
        </w:rPr>
        <w:t xml:space="preserve"> 911</w:t>
      </w:r>
      <w:r w:rsidR="00453EB5">
        <w:rPr>
          <w:rFonts w:ascii="Arial" w:hAnsi="Arial" w:cs="Arial"/>
          <w:b w:val="0"/>
          <w:color w:val="000000"/>
          <w:sz w:val="20"/>
        </w:rPr>
        <w:t xml:space="preserve"> or security at 909-706-3000 (or ext. 3000 if using university phone).</w:t>
      </w:r>
      <w:r w:rsidRPr="00021CC1">
        <w:rPr>
          <w:rFonts w:ascii="Arial" w:hAnsi="Arial" w:cs="Arial"/>
          <w:b w:val="0"/>
          <w:color w:val="000000"/>
          <w:sz w:val="20"/>
        </w:rPr>
        <w:t>.</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 xml:space="preserve">Wait </w:t>
      </w:r>
      <w:r w:rsidR="00453EB5">
        <w:rPr>
          <w:rFonts w:ascii="Arial" w:hAnsi="Arial" w:cs="Arial"/>
          <w:b w:val="0"/>
          <w:color w:val="000000"/>
          <w:sz w:val="20"/>
        </w:rPr>
        <w:t xml:space="preserve">a minimum of </w:t>
      </w:r>
      <w:r w:rsidRPr="00021CC1">
        <w:rPr>
          <w:rFonts w:ascii="Arial" w:hAnsi="Arial" w:cs="Arial"/>
          <w:b w:val="0"/>
          <w:color w:val="000000"/>
          <w:sz w:val="20"/>
        </w:rPr>
        <w:t>30 minutes to allow aerosols to settle or vent</w:t>
      </w:r>
      <w:r w:rsidR="00157BFD">
        <w:rPr>
          <w:rFonts w:ascii="Arial" w:hAnsi="Arial" w:cs="Arial"/>
          <w:b w:val="0"/>
          <w:color w:val="000000"/>
          <w:sz w:val="20"/>
        </w:rPr>
        <w:t xml:space="preserve"> (this will allow for 3 complete air exchanges in the room to be completed)</w:t>
      </w:r>
      <w:r w:rsidRPr="00021CC1">
        <w:rPr>
          <w:rFonts w:ascii="Arial" w:hAnsi="Arial" w:cs="Arial"/>
          <w:b w:val="0"/>
          <w:color w:val="000000"/>
          <w:sz w:val="20"/>
        </w:rPr>
        <w:t xml:space="preserve">. </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Don appropriate PPE for cleaning up the spill including gloves, lab coat, safety gogg</w:t>
      </w:r>
      <w:r>
        <w:rPr>
          <w:rFonts w:ascii="Arial" w:hAnsi="Arial" w:cs="Arial"/>
          <w:b w:val="0"/>
          <w:color w:val="000000"/>
          <w:sz w:val="20"/>
        </w:rPr>
        <w:t>l</w:t>
      </w:r>
      <w:r w:rsidRPr="00021CC1">
        <w:rPr>
          <w:rFonts w:ascii="Arial" w:hAnsi="Arial" w:cs="Arial"/>
          <w:b w:val="0"/>
          <w:color w:val="000000"/>
          <w:sz w:val="20"/>
        </w:rPr>
        <w:t>es, and respirator</w:t>
      </w:r>
      <w:r w:rsidR="00157BFD">
        <w:rPr>
          <w:rFonts w:ascii="Arial" w:hAnsi="Arial" w:cs="Arial"/>
          <w:b w:val="0"/>
          <w:color w:val="000000"/>
          <w:sz w:val="20"/>
        </w:rPr>
        <w:t>,</w:t>
      </w:r>
      <w:r>
        <w:rPr>
          <w:rFonts w:ascii="Arial" w:hAnsi="Arial" w:cs="Arial"/>
          <w:b w:val="0"/>
          <w:color w:val="000000"/>
          <w:sz w:val="20"/>
        </w:rPr>
        <w:t xml:space="preserve"> </w:t>
      </w:r>
      <w:r w:rsidRPr="00021CC1">
        <w:rPr>
          <w:rFonts w:ascii="Arial" w:hAnsi="Arial" w:cs="Arial"/>
          <w:b w:val="0"/>
          <w:color w:val="000000"/>
          <w:sz w:val="20"/>
        </w:rPr>
        <w:t>if spill involves the release of ATPs-L</w:t>
      </w:r>
      <w:r w:rsidR="00157BFD">
        <w:rPr>
          <w:rFonts w:ascii="Arial" w:hAnsi="Arial" w:cs="Arial"/>
          <w:b w:val="0"/>
          <w:color w:val="000000"/>
          <w:sz w:val="20"/>
        </w:rPr>
        <w:t>, prior to entry into the room</w:t>
      </w:r>
      <w:r w:rsidRPr="00021CC1">
        <w:rPr>
          <w:rFonts w:ascii="Arial" w:hAnsi="Arial" w:cs="Arial"/>
          <w:b w:val="0"/>
          <w:color w:val="000000"/>
          <w:sz w:val="20"/>
        </w:rPr>
        <w:t>.</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Place absorbent materials on and around the spill (e.g. paper towels</w:t>
      </w:r>
      <w:r w:rsidR="00157BFD">
        <w:rPr>
          <w:rFonts w:ascii="Arial" w:hAnsi="Arial" w:cs="Arial"/>
          <w:b w:val="0"/>
          <w:color w:val="000000"/>
          <w:sz w:val="20"/>
        </w:rPr>
        <w:t>, cat litter</w:t>
      </w:r>
      <w:r w:rsidRPr="00021CC1">
        <w:rPr>
          <w:rFonts w:ascii="Arial" w:hAnsi="Arial" w:cs="Arial"/>
          <w:b w:val="0"/>
          <w:color w:val="000000"/>
          <w:sz w:val="20"/>
        </w:rPr>
        <w:t>)</w:t>
      </w:r>
      <w:r>
        <w:rPr>
          <w:rFonts w:ascii="Arial" w:hAnsi="Arial" w:cs="Arial"/>
          <w:b w:val="0"/>
          <w:color w:val="000000"/>
          <w:sz w:val="20"/>
        </w:rPr>
        <w:t>.</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Apply an effective disinfectant (e.g.</w:t>
      </w:r>
      <w:r w:rsidR="00157BFD">
        <w:rPr>
          <w:rFonts w:ascii="Arial" w:hAnsi="Arial" w:cs="Arial"/>
          <w:b w:val="0"/>
          <w:color w:val="000000"/>
          <w:sz w:val="20"/>
        </w:rPr>
        <w:t>,</w:t>
      </w:r>
      <w:r w:rsidRPr="00021CC1">
        <w:rPr>
          <w:rFonts w:ascii="Arial" w:hAnsi="Arial" w:cs="Arial"/>
          <w:b w:val="0"/>
          <w:color w:val="000000"/>
          <w:sz w:val="20"/>
        </w:rPr>
        <w:t xml:space="preserve"> 1:10 dilution of bleach) to the spill and allow it to sit for the appropriate contact time (e.g.</w:t>
      </w:r>
      <w:r w:rsidR="00157BFD">
        <w:rPr>
          <w:rFonts w:ascii="Arial" w:hAnsi="Arial" w:cs="Arial"/>
          <w:b w:val="0"/>
          <w:color w:val="000000"/>
          <w:sz w:val="20"/>
        </w:rPr>
        <w:t>,</w:t>
      </w:r>
      <w:r w:rsidRPr="00021CC1">
        <w:rPr>
          <w:rFonts w:ascii="Arial" w:hAnsi="Arial" w:cs="Arial"/>
          <w:b w:val="0"/>
          <w:color w:val="000000"/>
          <w:sz w:val="20"/>
        </w:rPr>
        <w:t xml:space="preserve"> 15-30 minutes for bleach). Avoid </w:t>
      </w:r>
      <w:bookmarkStart w:id="10" w:name="_GoBack"/>
      <w:bookmarkEnd w:id="10"/>
      <w:r w:rsidRPr="00021CC1">
        <w:rPr>
          <w:rFonts w:ascii="Arial" w:hAnsi="Arial" w:cs="Arial"/>
          <w:b w:val="0"/>
          <w:color w:val="000000"/>
          <w:sz w:val="20"/>
        </w:rPr>
        <w:t xml:space="preserve">splashing and </w:t>
      </w:r>
      <w:r w:rsidR="00157BFD">
        <w:rPr>
          <w:rFonts w:ascii="Arial" w:hAnsi="Arial" w:cs="Arial"/>
          <w:b w:val="0"/>
          <w:color w:val="000000"/>
          <w:sz w:val="20"/>
        </w:rPr>
        <w:t xml:space="preserve">agitation of the spill as it can lead to </w:t>
      </w:r>
      <w:r w:rsidRPr="00021CC1">
        <w:rPr>
          <w:rFonts w:ascii="Arial" w:hAnsi="Arial" w:cs="Arial"/>
          <w:b w:val="0"/>
          <w:color w:val="000000"/>
          <w:sz w:val="20"/>
        </w:rPr>
        <w:t>aerosol</w:t>
      </w:r>
      <w:r w:rsidR="00157BFD">
        <w:rPr>
          <w:rFonts w:ascii="Arial" w:hAnsi="Arial" w:cs="Arial"/>
          <w:b w:val="0"/>
          <w:color w:val="000000"/>
          <w:sz w:val="20"/>
        </w:rPr>
        <w:t>ization of the organism into the environment.</w:t>
      </w:r>
      <w:r w:rsidRPr="00021CC1">
        <w:rPr>
          <w:rFonts w:ascii="Arial" w:hAnsi="Arial" w:cs="Arial"/>
          <w:b w:val="0"/>
          <w:color w:val="000000"/>
          <w:sz w:val="20"/>
        </w:rPr>
        <w:t>.</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Wipe up/clean the spill area.</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Dispo</w:t>
      </w:r>
      <w:r>
        <w:rPr>
          <w:rFonts w:ascii="Arial" w:hAnsi="Arial" w:cs="Arial"/>
          <w:b w:val="0"/>
          <w:color w:val="000000"/>
          <w:sz w:val="20"/>
        </w:rPr>
        <w:t>se of waste as biohazard waste</w:t>
      </w:r>
      <w:r w:rsidR="00157BFD">
        <w:rPr>
          <w:rFonts w:ascii="Arial" w:hAnsi="Arial" w:cs="Arial"/>
          <w:b w:val="0"/>
          <w:color w:val="000000"/>
          <w:sz w:val="20"/>
        </w:rPr>
        <w:t>, remove gloves and perform hand hygiene</w:t>
      </w:r>
      <w:r>
        <w:rPr>
          <w:rFonts w:ascii="Arial" w:hAnsi="Arial" w:cs="Arial"/>
          <w:b w:val="0"/>
          <w:color w:val="000000"/>
          <w:sz w:val="20"/>
        </w:rPr>
        <w:t>.</w:t>
      </w:r>
    </w:p>
    <w:p w:rsidR="00021CC1" w:rsidRPr="00021CC1" w:rsidRDefault="00157BFD" w:rsidP="00021CC1">
      <w:pPr>
        <w:pStyle w:val="BodyText"/>
        <w:numPr>
          <w:ilvl w:val="0"/>
          <w:numId w:val="7"/>
        </w:numPr>
        <w:contextualSpacing/>
        <w:rPr>
          <w:rFonts w:ascii="Arial" w:hAnsi="Arial" w:cs="Arial"/>
          <w:b w:val="0"/>
          <w:color w:val="000000"/>
          <w:sz w:val="20"/>
        </w:rPr>
      </w:pPr>
      <w:r>
        <w:rPr>
          <w:rFonts w:ascii="Arial" w:hAnsi="Arial" w:cs="Arial"/>
          <w:b w:val="0"/>
          <w:color w:val="000000"/>
          <w:sz w:val="20"/>
        </w:rPr>
        <w:t>Don c</w:t>
      </w:r>
      <w:r w:rsidRPr="00021CC1">
        <w:rPr>
          <w:rFonts w:ascii="Arial" w:hAnsi="Arial" w:cs="Arial"/>
          <w:b w:val="0"/>
          <w:color w:val="000000"/>
          <w:sz w:val="20"/>
        </w:rPr>
        <w:t>lean</w:t>
      </w:r>
      <w:r>
        <w:rPr>
          <w:rFonts w:ascii="Arial" w:hAnsi="Arial" w:cs="Arial"/>
          <w:b w:val="0"/>
          <w:color w:val="000000"/>
          <w:sz w:val="20"/>
        </w:rPr>
        <w:t xml:space="preserve"> pair of gloves and clean</w:t>
      </w:r>
      <w:r w:rsidRPr="00021CC1">
        <w:rPr>
          <w:rFonts w:ascii="Arial" w:hAnsi="Arial" w:cs="Arial"/>
          <w:b w:val="0"/>
          <w:color w:val="000000"/>
          <w:sz w:val="20"/>
        </w:rPr>
        <w:t xml:space="preserve"> </w:t>
      </w:r>
      <w:r w:rsidR="00021CC1" w:rsidRPr="00021CC1">
        <w:rPr>
          <w:rFonts w:ascii="Arial" w:hAnsi="Arial" w:cs="Arial"/>
          <w:b w:val="0"/>
          <w:color w:val="000000"/>
          <w:sz w:val="20"/>
        </w:rPr>
        <w:t>the area again.</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Remove PPE</w:t>
      </w:r>
      <w:r w:rsidR="00157BFD">
        <w:rPr>
          <w:rFonts w:ascii="Arial" w:hAnsi="Arial" w:cs="Arial"/>
          <w:b w:val="0"/>
          <w:color w:val="000000"/>
          <w:sz w:val="20"/>
        </w:rPr>
        <w:t>s and dispose in appropriate waste container</w:t>
      </w:r>
      <w:r w:rsidRPr="00021CC1">
        <w:rPr>
          <w:rFonts w:ascii="Arial" w:hAnsi="Arial" w:cs="Arial"/>
          <w:b w:val="0"/>
          <w:color w:val="000000"/>
          <w:sz w:val="20"/>
        </w:rPr>
        <w:t>.</w:t>
      </w:r>
    </w:p>
    <w:p w:rsidR="00021CC1" w:rsidRPr="00021CC1" w:rsidRDefault="00021CC1" w:rsidP="00021CC1">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Wash hands</w:t>
      </w:r>
      <w:r w:rsidR="00157BFD">
        <w:rPr>
          <w:rFonts w:ascii="Arial" w:hAnsi="Arial" w:cs="Arial"/>
          <w:b w:val="0"/>
          <w:color w:val="000000"/>
          <w:sz w:val="20"/>
        </w:rPr>
        <w:t xml:space="preserve"> with soap and warm water</w:t>
      </w:r>
      <w:r w:rsidRPr="00021CC1">
        <w:rPr>
          <w:rFonts w:ascii="Arial" w:hAnsi="Arial" w:cs="Arial"/>
          <w:b w:val="0"/>
          <w:color w:val="000000"/>
          <w:sz w:val="20"/>
        </w:rPr>
        <w:t>.</w:t>
      </w:r>
    </w:p>
    <w:p w:rsidR="0028490C" w:rsidRPr="0028490C" w:rsidRDefault="00021CC1" w:rsidP="0028490C">
      <w:pPr>
        <w:pStyle w:val="BodyText"/>
        <w:numPr>
          <w:ilvl w:val="0"/>
          <w:numId w:val="7"/>
        </w:numPr>
        <w:contextualSpacing/>
        <w:rPr>
          <w:rFonts w:ascii="Arial" w:hAnsi="Arial" w:cs="Arial"/>
          <w:b w:val="0"/>
          <w:color w:val="000000"/>
          <w:sz w:val="20"/>
        </w:rPr>
      </w:pPr>
      <w:r w:rsidRPr="00021CC1">
        <w:rPr>
          <w:rFonts w:ascii="Arial" w:hAnsi="Arial" w:cs="Arial"/>
          <w:b w:val="0"/>
          <w:color w:val="000000"/>
          <w:sz w:val="20"/>
        </w:rPr>
        <w:t>Report the spill to your PI/Non</w:t>
      </w:r>
      <w:r>
        <w:rPr>
          <w:rFonts w:ascii="Arial" w:hAnsi="Arial" w:cs="Arial"/>
          <w:b w:val="0"/>
          <w:color w:val="000000"/>
          <w:sz w:val="20"/>
        </w:rPr>
        <w:t>-</w:t>
      </w:r>
      <w:r w:rsidRPr="00021CC1">
        <w:rPr>
          <w:rFonts w:ascii="Arial" w:hAnsi="Arial" w:cs="Arial"/>
          <w:b w:val="0"/>
          <w:color w:val="000000"/>
          <w:sz w:val="20"/>
        </w:rPr>
        <w:t>Laboratory Supervisor.</w:t>
      </w:r>
    </w:p>
    <w:p w:rsidR="0028490C" w:rsidRPr="00B454B5" w:rsidRDefault="0028490C" w:rsidP="0028490C">
      <w:pPr>
        <w:ind w:left="0" w:firstLine="0"/>
        <w:contextualSpacing/>
        <w:jc w:val="center"/>
        <w:rPr>
          <w:rFonts w:ascii="Arial" w:hAnsi="Arial" w:cs="Arial"/>
          <w:sz w:val="20"/>
          <w:szCs w:val="20"/>
        </w:rPr>
      </w:pPr>
      <w:r w:rsidRPr="00B454B5">
        <w:rPr>
          <w:rFonts w:ascii="Arial" w:hAnsi="Arial" w:cs="Arial"/>
          <w:sz w:val="20"/>
          <w:szCs w:val="20"/>
        </w:rPr>
        <w:t>-------------------------------------------------------------------------</w:t>
      </w:r>
    </w:p>
    <w:p w:rsidR="00803780" w:rsidRDefault="009407FB" w:rsidP="00213B14">
      <w:pPr>
        <w:pStyle w:val="BodyText"/>
        <w:contextualSpacing/>
        <w:rPr>
          <w:rFonts w:ascii="Arial" w:hAnsi="Arial" w:cs="Arial"/>
          <w:b w:val="0"/>
          <w:sz w:val="20"/>
        </w:rPr>
      </w:pPr>
      <w:r w:rsidRPr="003F27FC">
        <w:rPr>
          <w:rFonts w:ascii="Arial" w:hAnsi="Arial" w:cs="Arial"/>
          <w:noProof/>
          <w:sz w:val="20"/>
        </w:rPr>
        <w:drawing>
          <wp:anchor distT="0" distB="0" distL="114300" distR="114300" simplePos="0" relativeHeight="251673600" behindDoc="0" locked="0" layoutInCell="1" allowOverlap="1" wp14:anchorId="39DA5A77" wp14:editId="08CD650B">
            <wp:simplePos x="0" y="0"/>
            <wp:positionH relativeFrom="column">
              <wp:posOffset>3343275</wp:posOffset>
            </wp:positionH>
            <wp:positionV relativeFrom="paragraph">
              <wp:posOffset>454660</wp:posOffset>
            </wp:positionV>
            <wp:extent cx="152400" cy="104775"/>
            <wp:effectExtent l="0" t="0" r="0" b="9525"/>
            <wp:wrapNone/>
            <wp:docPr id="8" name="Picture 8" descr="http://www.wpclipart.com/telephone/old_fashioned_phone/phone_rotary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pclipart.com/telephone/old_fashioned_phone/phone_rotary_symb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3ED" w:rsidRPr="008C51DD">
        <w:rPr>
          <w:rFonts w:ascii="Arial" w:hAnsi="Arial" w:cs="Arial"/>
          <w:color w:val="000000"/>
          <w:sz w:val="20"/>
        </w:rPr>
        <w:t xml:space="preserve">Reporting and documentation of sharps injuries: </w:t>
      </w:r>
      <w:r w:rsidR="008C51DD">
        <w:rPr>
          <w:rFonts w:ascii="Arial" w:hAnsi="Arial" w:cs="Arial"/>
          <w:b w:val="0"/>
          <w:sz w:val="20"/>
        </w:rPr>
        <w:t>All sharps-</w:t>
      </w:r>
      <w:r w:rsidR="007043ED" w:rsidRPr="008C51DD">
        <w:rPr>
          <w:rFonts w:ascii="Arial" w:hAnsi="Arial" w:cs="Arial"/>
          <w:b w:val="0"/>
          <w:sz w:val="20"/>
        </w:rPr>
        <w:t xml:space="preserve">related injuries shall be reported immediately by </w:t>
      </w:r>
      <w:r w:rsidR="007043ED" w:rsidRPr="00AF2F02">
        <w:rPr>
          <w:rFonts w:ascii="Arial" w:hAnsi="Arial" w:cs="Arial"/>
          <w:b w:val="0"/>
          <w:sz w:val="20"/>
        </w:rPr>
        <w:t xml:space="preserve">completing </w:t>
      </w:r>
      <w:r w:rsidR="008C51DD" w:rsidRPr="00AF2F02">
        <w:rPr>
          <w:rFonts w:ascii="Arial" w:hAnsi="Arial" w:cs="Arial"/>
          <w:b w:val="0"/>
          <w:sz w:val="20"/>
        </w:rPr>
        <w:t>WesternU’s</w:t>
      </w:r>
      <w:r w:rsidR="007043ED" w:rsidRPr="00AF2F02">
        <w:rPr>
          <w:rFonts w:ascii="Arial" w:hAnsi="Arial" w:cs="Arial"/>
          <w:b w:val="0"/>
          <w:sz w:val="20"/>
        </w:rPr>
        <w:t xml:space="preserve"> “</w:t>
      </w:r>
      <w:r w:rsidRPr="00AF2F02">
        <w:rPr>
          <w:rFonts w:ascii="Arial" w:hAnsi="Arial" w:cs="Arial"/>
          <w:b w:val="0"/>
          <w:sz w:val="20"/>
        </w:rPr>
        <w:t>on-line incident report form</w:t>
      </w:r>
      <w:r w:rsidR="007043ED" w:rsidRPr="00AF2F02">
        <w:rPr>
          <w:rFonts w:ascii="Arial" w:hAnsi="Arial" w:cs="Arial"/>
          <w:b w:val="0"/>
          <w:sz w:val="20"/>
        </w:rPr>
        <w:t xml:space="preserve">. This </w:t>
      </w:r>
      <w:r w:rsidR="007043ED" w:rsidRPr="008C51DD">
        <w:rPr>
          <w:rFonts w:ascii="Arial" w:hAnsi="Arial" w:cs="Arial"/>
          <w:b w:val="0"/>
          <w:sz w:val="20"/>
        </w:rPr>
        <w:t xml:space="preserve">form </w:t>
      </w:r>
      <w:r>
        <w:rPr>
          <w:rFonts w:ascii="Arial" w:hAnsi="Arial" w:cs="Arial"/>
          <w:b w:val="0"/>
          <w:sz w:val="20"/>
        </w:rPr>
        <w:t xml:space="preserve">can be accessed at </w:t>
      </w:r>
      <w:hyperlink r:id="rId17" w:history="1">
        <w:r w:rsidRPr="005D70A9">
          <w:rPr>
            <w:rStyle w:val="Hyperlink"/>
            <w:rFonts w:ascii="Arial" w:hAnsi="Arial" w:cs="Arial"/>
            <w:b w:val="0"/>
            <w:sz w:val="20"/>
          </w:rPr>
          <w:t>https://webapp.westernu.edu/incident_report/</w:t>
        </w:r>
      </w:hyperlink>
      <w:r>
        <w:rPr>
          <w:rFonts w:ascii="Arial" w:hAnsi="Arial" w:cs="Arial"/>
          <w:b w:val="0"/>
          <w:sz w:val="20"/>
        </w:rPr>
        <w:t xml:space="preserve"> . Bloodborne pathogen exposure medical follow up forms can be</w:t>
      </w:r>
      <w:r w:rsidR="007043ED" w:rsidRPr="008C51DD">
        <w:rPr>
          <w:rFonts w:ascii="Arial" w:hAnsi="Arial" w:cs="Arial"/>
          <w:b w:val="0"/>
          <w:sz w:val="20"/>
        </w:rPr>
        <w:t xml:space="preserve"> </w:t>
      </w:r>
      <w:r w:rsidR="007043ED" w:rsidRPr="003F27FC">
        <w:rPr>
          <w:rFonts w:ascii="Arial" w:hAnsi="Arial" w:cs="Arial"/>
          <w:b w:val="0"/>
          <w:sz w:val="20"/>
        </w:rPr>
        <w:t xml:space="preserve">obtained from </w:t>
      </w:r>
      <w:r w:rsidR="003F27FC" w:rsidRPr="003F27FC">
        <w:rPr>
          <w:rFonts w:ascii="Arial" w:hAnsi="Arial" w:cs="Arial"/>
          <w:b w:val="0"/>
          <w:sz w:val="20"/>
        </w:rPr>
        <w:t>the Student-Employee Health Office (      909-706-3870</w:t>
      </w:r>
      <w:r w:rsidR="003F27FC">
        <w:rPr>
          <w:rFonts w:ascii="Arial" w:hAnsi="Arial" w:cs="Arial"/>
          <w:b w:val="0"/>
          <w:sz w:val="20"/>
        </w:rPr>
        <w:t>)</w:t>
      </w:r>
      <w:r>
        <w:rPr>
          <w:rFonts w:ascii="Arial" w:hAnsi="Arial" w:cs="Arial"/>
          <w:b w:val="0"/>
          <w:sz w:val="20"/>
        </w:rPr>
        <w:t xml:space="preserve"> or at the WesternU Medical Center located in the Patient Care Center (PCC) in Pomona</w:t>
      </w:r>
      <w:r w:rsidR="003F27FC">
        <w:rPr>
          <w:rFonts w:ascii="Arial" w:hAnsi="Arial" w:cs="Arial"/>
          <w:b w:val="0"/>
          <w:sz w:val="20"/>
        </w:rPr>
        <w:t>.</w:t>
      </w:r>
      <w:r>
        <w:rPr>
          <w:rFonts w:ascii="Arial" w:hAnsi="Arial" w:cs="Arial"/>
          <w:b w:val="0"/>
          <w:sz w:val="20"/>
        </w:rPr>
        <w:t xml:space="preserve"> If the exposure occurred on the Oregon Campus, employee can go to nearest healthcare provider for medical evaluation.</w:t>
      </w:r>
      <w:r w:rsidR="007043ED" w:rsidRPr="008C51DD">
        <w:rPr>
          <w:rFonts w:ascii="Arial" w:hAnsi="Arial" w:cs="Arial"/>
          <w:b w:val="0"/>
          <w:sz w:val="20"/>
        </w:rPr>
        <w:t xml:space="preserve"> </w:t>
      </w:r>
      <w:r w:rsidR="003F27FC">
        <w:rPr>
          <w:rFonts w:ascii="Arial" w:hAnsi="Arial" w:cs="Arial"/>
          <w:b w:val="0"/>
          <w:sz w:val="20"/>
        </w:rPr>
        <w:t xml:space="preserve"> </w:t>
      </w:r>
    </w:p>
    <w:p w:rsidR="00803780" w:rsidRDefault="00803780" w:rsidP="00213B14">
      <w:pPr>
        <w:pStyle w:val="BodyText"/>
        <w:contextualSpacing/>
        <w:rPr>
          <w:rFonts w:ascii="Arial" w:hAnsi="Arial" w:cs="Arial"/>
          <w:b w:val="0"/>
          <w:sz w:val="20"/>
        </w:rPr>
      </w:pPr>
    </w:p>
    <w:p w:rsidR="00213B14" w:rsidRPr="00AF2F02" w:rsidRDefault="009407FB" w:rsidP="00213B14">
      <w:pPr>
        <w:pStyle w:val="BodyText"/>
        <w:contextualSpacing/>
        <w:rPr>
          <w:rFonts w:ascii="Arial" w:hAnsi="Arial" w:cs="Arial"/>
          <w:b w:val="0"/>
          <w:sz w:val="20"/>
        </w:rPr>
      </w:pPr>
      <w:r>
        <w:rPr>
          <w:rFonts w:ascii="Arial" w:hAnsi="Arial" w:cs="Arial"/>
          <w:b w:val="0"/>
          <w:sz w:val="20"/>
        </w:rPr>
        <w:t>For employee</w:t>
      </w:r>
      <w:r w:rsidR="00803780">
        <w:rPr>
          <w:rFonts w:ascii="Arial" w:hAnsi="Arial" w:cs="Arial"/>
          <w:b w:val="0"/>
          <w:sz w:val="20"/>
        </w:rPr>
        <w:t xml:space="preserve"> exposure</w:t>
      </w:r>
      <w:r>
        <w:rPr>
          <w:rFonts w:ascii="Arial" w:hAnsi="Arial" w:cs="Arial"/>
          <w:b w:val="0"/>
          <w:sz w:val="20"/>
        </w:rPr>
        <w:t xml:space="preserve">s, the </w:t>
      </w:r>
      <w:r w:rsidRPr="00AF2F02">
        <w:rPr>
          <w:rFonts w:ascii="Arial" w:hAnsi="Arial" w:cs="Arial"/>
          <w:b w:val="0"/>
          <w:sz w:val="20"/>
        </w:rPr>
        <w:t>electronic Incident Report form automatically notifies</w:t>
      </w:r>
      <w:r w:rsidR="00803780" w:rsidRPr="00AF2F02">
        <w:rPr>
          <w:rFonts w:ascii="Arial" w:hAnsi="Arial" w:cs="Arial"/>
          <w:b w:val="0"/>
          <w:sz w:val="20"/>
        </w:rPr>
        <w:t xml:space="preserve"> the w</w:t>
      </w:r>
      <w:r w:rsidR="007043ED" w:rsidRPr="00AF2F02">
        <w:rPr>
          <w:rFonts w:ascii="Arial" w:hAnsi="Arial" w:cs="Arial"/>
          <w:b w:val="0"/>
          <w:sz w:val="20"/>
        </w:rPr>
        <w:t>orkers compensation</w:t>
      </w:r>
      <w:r w:rsidR="00803780" w:rsidRPr="00AF2F02">
        <w:rPr>
          <w:rFonts w:ascii="Arial" w:hAnsi="Arial" w:cs="Arial"/>
          <w:b w:val="0"/>
          <w:sz w:val="20"/>
        </w:rPr>
        <w:t xml:space="preserve"> coordinator in </w:t>
      </w:r>
      <w:r w:rsidR="008C51DD" w:rsidRPr="00AF2F02">
        <w:rPr>
          <w:rFonts w:ascii="Arial" w:hAnsi="Arial" w:cs="Arial"/>
          <w:b w:val="0"/>
          <w:sz w:val="20"/>
        </w:rPr>
        <w:t>HR</w:t>
      </w:r>
      <w:r w:rsidR="007043ED" w:rsidRPr="00AF2F02">
        <w:rPr>
          <w:rFonts w:ascii="Arial" w:hAnsi="Arial" w:cs="Arial"/>
          <w:b w:val="0"/>
          <w:sz w:val="20"/>
        </w:rPr>
        <w:t xml:space="preserve"> who will initiate a review of the injury and enter the information into a Sharps Injury Log (within 14 days of the injury).  The Sharps Injury Log is maintained for five years by the EH&amp;S</w:t>
      </w:r>
      <w:r w:rsidR="0028490C" w:rsidRPr="00AF2F02">
        <w:rPr>
          <w:rFonts w:ascii="Arial" w:hAnsi="Arial" w:cs="Arial"/>
          <w:b w:val="0"/>
          <w:sz w:val="20"/>
        </w:rPr>
        <w:t>.</w:t>
      </w:r>
      <w:r w:rsidR="001E2BBB" w:rsidRPr="00AF2F02">
        <w:rPr>
          <w:rFonts w:ascii="Arial" w:hAnsi="Arial" w:cs="Arial"/>
          <w:b w:val="0"/>
          <w:sz w:val="20"/>
        </w:rPr>
        <w:t xml:space="preserve"> For student exposures, the online form automatically notifies University Risk Management of the exposure.  The student should go to </w:t>
      </w:r>
      <w:hyperlink r:id="rId18" w:history="1">
        <w:r w:rsidR="001E2BBB" w:rsidRPr="005D70A9">
          <w:rPr>
            <w:rStyle w:val="Hyperlink"/>
            <w:rFonts w:ascii="Arial" w:hAnsi="Arial" w:cs="Arial"/>
            <w:b w:val="0"/>
            <w:sz w:val="20"/>
          </w:rPr>
          <w:t>http://www.westernu.edu/bin/risk-management/student-accident-secondary-claim.pdf</w:t>
        </w:r>
      </w:hyperlink>
      <w:r w:rsidR="001E2BBB">
        <w:rPr>
          <w:rFonts w:ascii="Arial" w:hAnsi="Arial" w:cs="Arial"/>
          <w:b w:val="0"/>
          <w:color w:val="FF0000"/>
          <w:sz w:val="20"/>
        </w:rPr>
        <w:t xml:space="preserve"> </w:t>
      </w:r>
      <w:r w:rsidR="001E2BBB" w:rsidRPr="00AF2F02">
        <w:rPr>
          <w:rFonts w:ascii="Arial" w:hAnsi="Arial" w:cs="Arial"/>
          <w:b w:val="0"/>
          <w:sz w:val="20"/>
        </w:rPr>
        <w:t>and complete the form in order to ensure all the necessary reporting has been completed.</w:t>
      </w:r>
    </w:p>
    <w:p w:rsidR="0028490C" w:rsidRDefault="0028490C" w:rsidP="00213B14">
      <w:pPr>
        <w:pStyle w:val="BodyText"/>
        <w:contextualSpacing/>
        <w:rPr>
          <w:rFonts w:ascii="Arial" w:hAnsi="Arial" w:cs="Arial"/>
          <w:b w:val="0"/>
          <w:color w:val="FF0000"/>
          <w:sz w:val="20"/>
        </w:rPr>
      </w:pPr>
    </w:p>
    <w:p w:rsidR="007043ED" w:rsidRPr="00AF2F02" w:rsidRDefault="00FD0635" w:rsidP="00213B14">
      <w:pPr>
        <w:pStyle w:val="BodyText"/>
        <w:contextualSpacing/>
        <w:rPr>
          <w:rFonts w:ascii="Arial" w:hAnsi="Arial" w:cs="Arial"/>
          <w:b w:val="0"/>
          <w:sz w:val="20"/>
        </w:rPr>
      </w:pPr>
      <w:r w:rsidRPr="00213B14">
        <w:rPr>
          <w:rFonts w:ascii="Arial" w:hAnsi="Arial" w:cs="Arial"/>
          <w:bCs w:val="0"/>
          <w:sz w:val="20"/>
        </w:rPr>
        <w:t>MEDICAL SURVEILLANCE PROGRAM</w:t>
      </w:r>
      <w:r w:rsidR="007043ED" w:rsidRPr="00213B14">
        <w:rPr>
          <w:rFonts w:ascii="Arial" w:hAnsi="Arial" w:cs="Arial"/>
          <w:bCs w:val="0"/>
          <w:sz w:val="20"/>
        </w:rPr>
        <w:t>:</w:t>
      </w:r>
      <w:r w:rsidR="007043ED" w:rsidRPr="008C51DD">
        <w:rPr>
          <w:rFonts w:ascii="Arial" w:hAnsi="Arial" w:cs="Arial"/>
          <w:sz w:val="20"/>
        </w:rPr>
        <w:t xml:space="preserve"> </w:t>
      </w:r>
      <w:r w:rsidR="00213B14" w:rsidRPr="003F27FC">
        <w:rPr>
          <w:rFonts w:ascii="Arial" w:hAnsi="Arial" w:cs="Arial"/>
          <w:b w:val="0"/>
          <w:sz w:val="20"/>
        </w:rPr>
        <w:t>WesternU</w:t>
      </w:r>
      <w:r w:rsidR="003F27FC" w:rsidRPr="003F27FC">
        <w:rPr>
          <w:rFonts w:ascii="Arial" w:hAnsi="Arial" w:cs="Arial"/>
          <w:b w:val="0"/>
          <w:sz w:val="20"/>
        </w:rPr>
        <w:t xml:space="preserve">’s Student-Employee </w:t>
      </w:r>
      <w:r w:rsidR="003F27FC" w:rsidRPr="00AF2F02">
        <w:rPr>
          <w:rFonts w:ascii="Arial" w:hAnsi="Arial" w:cs="Arial"/>
          <w:b w:val="0"/>
          <w:sz w:val="20"/>
        </w:rPr>
        <w:t xml:space="preserve">Health Office </w:t>
      </w:r>
      <w:r w:rsidR="007043ED" w:rsidRPr="00AF2F02">
        <w:rPr>
          <w:rFonts w:ascii="Arial" w:hAnsi="Arial" w:cs="Arial"/>
          <w:b w:val="0"/>
          <w:sz w:val="20"/>
        </w:rPr>
        <w:t>has made arrangements for appropriate required medical servic</w:t>
      </w:r>
      <w:r w:rsidR="00213B14" w:rsidRPr="00AF2F02">
        <w:rPr>
          <w:rFonts w:ascii="Arial" w:hAnsi="Arial" w:cs="Arial"/>
          <w:b w:val="0"/>
          <w:sz w:val="20"/>
        </w:rPr>
        <w:t>es related to BBP</w:t>
      </w:r>
      <w:r w:rsidR="004A6D1E" w:rsidRPr="00AF2F02">
        <w:rPr>
          <w:rFonts w:ascii="Arial" w:hAnsi="Arial" w:cs="Arial"/>
          <w:b w:val="0"/>
          <w:sz w:val="20"/>
        </w:rPr>
        <w:t xml:space="preserve"> exposure</w:t>
      </w:r>
      <w:r w:rsidR="00213B14" w:rsidRPr="00AF2F02">
        <w:rPr>
          <w:rFonts w:ascii="Arial" w:hAnsi="Arial" w:cs="Arial"/>
          <w:b w:val="0"/>
          <w:sz w:val="20"/>
        </w:rPr>
        <w:t>s</w:t>
      </w:r>
      <w:r w:rsidR="004A6D1E" w:rsidRPr="00AF2F02">
        <w:rPr>
          <w:rFonts w:ascii="Arial" w:hAnsi="Arial" w:cs="Arial"/>
          <w:b w:val="0"/>
          <w:sz w:val="20"/>
        </w:rPr>
        <w:t>.  The employee and student have the option of being seen/evaluated at the WesternU Medical Center in Pomona, if exposure occurred on or near campus.  Otherwise, the employee/student has the option to be seen at the facility where the exposure occurred; US Health Works; or, their personal healthcare provider.</w:t>
      </w:r>
      <w:r w:rsidR="00213B14" w:rsidRPr="00AF2F02">
        <w:rPr>
          <w:rFonts w:ascii="Arial" w:hAnsi="Arial" w:cs="Arial"/>
          <w:b w:val="0"/>
          <w:sz w:val="20"/>
        </w:rPr>
        <w:t xml:space="preserve"> and ATPs-L.</w:t>
      </w:r>
    </w:p>
    <w:p w:rsidR="007043ED" w:rsidRPr="00AF2F02" w:rsidRDefault="007043ED" w:rsidP="004A6D1E">
      <w:pPr>
        <w:pStyle w:val="NormalWeb"/>
        <w:ind w:left="360" w:hanging="360"/>
        <w:contextualSpacing/>
        <w:rPr>
          <w:rFonts w:ascii="Arial" w:hAnsi="Arial" w:cs="Arial"/>
          <w:b/>
          <w:bCs/>
          <w:color w:val="auto"/>
          <w:sz w:val="20"/>
          <w:szCs w:val="20"/>
        </w:rPr>
      </w:pPr>
      <w:r w:rsidRPr="00AF2F02">
        <w:rPr>
          <w:rFonts w:ascii="Arial" w:hAnsi="Arial" w:cs="Arial"/>
          <w:b/>
          <w:bCs/>
          <w:color w:val="auto"/>
          <w:sz w:val="20"/>
          <w:szCs w:val="20"/>
        </w:rPr>
        <w:t>1a. Hepatitis B Vaccination</w:t>
      </w:r>
      <w:r w:rsidRPr="00AF2F02">
        <w:rPr>
          <w:rFonts w:ascii="Arial" w:hAnsi="Arial" w:cs="Arial"/>
          <w:color w:val="auto"/>
          <w:sz w:val="20"/>
          <w:szCs w:val="20"/>
        </w:rPr>
        <w:t xml:space="preserve">: </w:t>
      </w:r>
      <w:r w:rsidR="00213B14" w:rsidRPr="00AF2F02">
        <w:rPr>
          <w:rFonts w:ascii="Arial" w:hAnsi="Arial" w:cs="Arial"/>
          <w:color w:val="auto"/>
          <w:sz w:val="20"/>
          <w:szCs w:val="20"/>
        </w:rPr>
        <w:t xml:space="preserve"> </w:t>
      </w:r>
      <w:r w:rsidR="006E417C" w:rsidRPr="00AF2F02">
        <w:rPr>
          <w:rFonts w:ascii="Arial" w:hAnsi="Arial" w:cs="Arial"/>
          <w:color w:val="auto"/>
          <w:sz w:val="20"/>
          <w:szCs w:val="20"/>
        </w:rPr>
        <w:t>is recommended for those employees who will or are working with human blood/body fluids that may contain the Hepatitis B virus (HBV) and have no record of having received the vaccine in the past.  Prior to receiving the vaccine, a serum blood titer may be performed to determine whether the employee has immunity to the HBV.</w:t>
      </w:r>
      <w:r w:rsidR="00BC2779" w:rsidRPr="00AF2F02">
        <w:rPr>
          <w:rFonts w:ascii="Arial" w:hAnsi="Arial" w:cs="Arial"/>
          <w:color w:val="auto"/>
          <w:sz w:val="20"/>
          <w:szCs w:val="20"/>
        </w:rPr>
        <w:t xml:space="preserve">  If the titer shows the employee </w:t>
      </w:r>
      <w:r w:rsidR="00BC2779">
        <w:rPr>
          <w:rFonts w:ascii="Arial" w:hAnsi="Arial" w:cs="Arial"/>
          <w:sz w:val="20"/>
          <w:szCs w:val="20"/>
        </w:rPr>
        <w:t>to be non-immune, the employee will be offered the vaccine series</w:t>
      </w:r>
      <w:r w:rsidR="00BC2779" w:rsidRPr="00BC2779">
        <w:rPr>
          <w:rFonts w:ascii="Arial" w:hAnsi="Arial" w:cs="Arial"/>
          <w:sz w:val="20"/>
          <w:szCs w:val="20"/>
        </w:rPr>
        <w:t xml:space="preserve"> </w:t>
      </w:r>
      <w:r w:rsidR="00BC2779" w:rsidRPr="008C51DD">
        <w:rPr>
          <w:rFonts w:ascii="Arial" w:hAnsi="Arial" w:cs="Arial"/>
          <w:sz w:val="20"/>
          <w:szCs w:val="20"/>
        </w:rPr>
        <w:t>at no cost to the employee</w:t>
      </w:r>
      <w:r w:rsidR="006E417C">
        <w:rPr>
          <w:rFonts w:ascii="Arial" w:hAnsi="Arial" w:cs="Arial"/>
          <w:sz w:val="20"/>
          <w:szCs w:val="20"/>
        </w:rPr>
        <w:t xml:space="preserve">, </w:t>
      </w:r>
      <w:r w:rsidRPr="008C51DD">
        <w:rPr>
          <w:rFonts w:ascii="Arial" w:hAnsi="Arial" w:cs="Arial"/>
          <w:sz w:val="20"/>
          <w:szCs w:val="20"/>
        </w:rPr>
        <w:t xml:space="preserve"> </w:t>
      </w:r>
      <w:r w:rsidR="00213B14">
        <w:rPr>
          <w:rFonts w:ascii="Arial" w:hAnsi="Arial" w:cs="Arial"/>
          <w:sz w:val="20"/>
          <w:szCs w:val="20"/>
        </w:rPr>
        <w:t xml:space="preserve"> </w:t>
      </w:r>
      <w:r w:rsidR="00BC2779">
        <w:rPr>
          <w:rFonts w:ascii="Arial" w:hAnsi="Arial" w:cs="Arial"/>
          <w:sz w:val="20"/>
          <w:szCs w:val="20"/>
        </w:rPr>
        <w:t>Upon completion of the vaccine series, a p</w:t>
      </w:r>
      <w:r w:rsidRPr="008C51DD">
        <w:rPr>
          <w:rFonts w:ascii="Arial" w:hAnsi="Arial" w:cs="Arial"/>
          <w:sz w:val="20"/>
          <w:szCs w:val="20"/>
        </w:rPr>
        <w:t>ost-</w:t>
      </w:r>
      <w:r w:rsidRPr="00AF2F02">
        <w:rPr>
          <w:rFonts w:ascii="Arial" w:hAnsi="Arial" w:cs="Arial"/>
          <w:color w:val="auto"/>
          <w:sz w:val="20"/>
          <w:szCs w:val="20"/>
        </w:rPr>
        <w:t xml:space="preserve">vaccination serological testing </w:t>
      </w:r>
      <w:r w:rsidR="00BC2779" w:rsidRPr="00AF2F02">
        <w:rPr>
          <w:rFonts w:ascii="Arial" w:hAnsi="Arial" w:cs="Arial"/>
          <w:color w:val="auto"/>
          <w:sz w:val="20"/>
          <w:szCs w:val="20"/>
        </w:rPr>
        <w:t>will be performed to determine if immunity</w:t>
      </w:r>
      <w:r w:rsidRPr="00AF2F02">
        <w:rPr>
          <w:rFonts w:ascii="Arial" w:hAnsi="Arial" w:cs="Arial"/>
          <w:color w:val="auto"/>
          <w:sz w:val="20"/>
          <w:szCs w:val="20"/>
        </w:rPr>
        <w:t xml:space="preserve"> to hepatitis B ha</w:t>
      </w:r>
      <w:r w:rsidR="00BC2779" w:rsidRPr="00AF2F02">
        <w:rPr>
          <w:rFonts w:ascii="Arial" w:hAnsi="Arial" w:cs="Arial"/>
          <w:color w:val="auto"/>
          <w:sz w:val="20"/>
          <w:szCs w:val="20"/>
        </w:rPr>
        <w:t>s occurred. This,</w:t>
      </w:r>
      <w:r w:rsidR="00AF2F02">
        <w:rPr>
          <w:rFonts w:ascii="Arial" w:hAnsi="Arial" w:cs="Arial"/>
          <w:color w:val="auto"/>
          <w:sz w:val="20"/>
          <w:szCs w:val="20"/>
        </w:rPr>
        <w:t xml:space="preserve"> </w:t>
      </w:r>
      <w:r w:rsidR="00BC2779" w:rsidRPr="00AF2F02">
        <w:rPr>
          <w:rFonts w:ascii="Arial" w:hAnsi="Arial" w:cs="Arial"/>
          <w:color w:val="auto"/>
          <w:sz w:val="20"/>
          <w:szCs w:val="20"/>
        </w:rPr>
        <w:t xml:space="preserve">too </w:t>
      </w:r>
      <w:r w:rsidRPr="00AF2F02">
        <w:rPr>
          <w:rFonts w:ascii="Arial" w:hAnsi="Arial" w:cs="Arial"/>
          <w:color w:val="auto"/>
          <w:sz w:val="20"/>
          <w:szCs w:val="20"/>
        </w:rPr>
        <w:t xml:space="preserve">is at no cost </w:t>
      </w:r>
      <w:r w:rsidR="00BC2779" w:rsidRPr="00AF2F02">
        <w:rPr>
          <w:rFonts w:ascii="Arial" w:hAnsi="Arial" w:cs="Arial"/>
          <w:color w:val="auto"/>
          <w:sz w:val="20"/>
          <w:szCs w:val="20"/>
        </w:rPr>
        <w:t>to the employee</w:t>
      </w:r>
      <w:r w:rsidRPr="00AF2F02">
        <w:rPr>
          <w:rFonts w:ascii="Arial" w:hAnsi="Arial" w:cs="Arial"/>
          <w:color w:val="auto"/>
          <w:sz w:val="20"/>
          <w:szCs w:val="20"/>
        </w:rPr>
        <w:t xml:space="preserve">. </w:t>
      </w:r>
      <w:r w:rsidR="00213B14" w:rsidRPr="00AF2F02">
        <w:rPr>
          <w:rFonts w:ascii="Arial" w:hAnsi="Arial" w:cs="Arial"/>
          <w:color w:val="auto"/>
          <w:sz w:val="20"/>
          <w:szCs w:val="20"/>
        </w:rPr>
        <w:t xml:space="preserve"> </w:t>
      </w:r>
      <w:r w:rsidRPr="00AF2F02">
        <w:rPr>
          <w:rFonts w:ascii="Arial" w:hAnsi="Arial" w:cs="Arial"/>
          <w:color w:val="auto"/>
          <w:sz w:val="20"/>
          <w:szCs w:val="20"/>
        </w:rPr>
        <w:t>The PI/Non</w:t>
      </w:r>
      <w:r w:rsidR="00213B14" w:rsidRPr="00AF2F02">
        <w:rPr>
          <w:rFonts w:ascii="Arial" w:hAnsi="Arial" w:cs="Arial"/>
          <w:color w:val="auto"/>
          <w:sz w:val="20"/>
          <w:szCs w:val="20"/>
        </w:rPr>
        <w:t>-</w:t>
      </w:r>
      <w:r w:rsidRPr="00AF2F02">
        <w:rPr>
          <w:rFonts w:ascii="Arial" w:hAnsi="Arial" w:cs="Arial"/>
          <w:color w:val="auto"/>
          <w:sz w:val="20"/>
          <w:szCs w:val="20"/>
        </w:rPr>
        <w:t xml:space="preserve">Laboratory Supervisor will assure that all personnel with potential for occupational exposure to BBP are offered the Hepatitis B (HBV) vaccination within ten working days of contact </w:t>
      </w:r>
      <w:r w:rsidR="00213B14" w:rsidRPr="00AF2F02">
        <w:rPr>
          <w:rFonts w:ascii="Arial" w:hAnsi="Arial" w:cs="Arial"/>
          <w:color w:val="auto"/>
          <w:sz w:val="20"/>
          <w:szCs w:val="20"/>
        </w:rPr>
        <w:t xml:space="preserve">with human or primate specimens.  </w:t>
      </w:r>
      <w:r w:rsidRPr="00AF2F02">
        <w:rPr>
          <w:rFonts w:ascii="Arial" w:hAnsi="Arial" w:cs="Arial"/>
          <w:b/>
          <w:bCs/>
          <w:color w:val="auto"/>
          <w:sz w:val="20"/>
          <w:szCs w:val="20"/>
        </w:rPr>
        <w:t xml:space="preserve">Students should be referred to the </w:t>
      </w:r>
      <w:r w:rsidR="00213B14" w:rsidRPr="00AF2F02">
        <w:rPr>
          <w:rFonts w:ascii="Arial" w:hAnsi="Arial" w:cs="Arial"/>
          <w:b/>
          <w:bCs/>
          <w:color w:val="auto"/>
          <w:sz w:val="20"/>
          <w:szCs w:val="20"/>
        </w:rPr>
        <w:t xml:space="preserve">WesternU </w:t>
      </w:r>
      <w:r w:rsidRPr="00AF2F02">
        <w:rPr>
          <w:rFonts w:ascii="Arial" w:hAnsi="Arial" w:cs="Arial"/>
          <w:b/>
          <w:bCs/>
          <w:color w:val="auto"/>
          <w:sz w:val="20"/>
          <w:szCs w:val="20"/>
        </w:rPr>
        <w:t>Student</w:t>
      </w:r>
      <w:r w:rsidR="0054548B" w:rsidRPr="00AF2F02">
        <w:rPr>
          <w:rFonts w:ascii="Arial" w:hAnsi="Arial" w:cs="Arial"/>
          <w:b/>
          <w:bCs/>
          <w:color w:val="auto"/>
          <w:sz w:val="20"/>
          <w:szCs w:val="20"/>
        </w:rPr>
        <w:t>-E</w:t>
      </w:r>
      <w:r w:rsidR="00BC2779" w:rsidRPr="00AF2F02">
        <w:rPr>
          <w:rFonts w:ascii="Arial" w:hAnsi="Arial" w:cs="Arial"/>
          <w:b/>
          <w:bCs/>
          <w:color w:val="auto"/>
          <w:sz w:val="20"/>
          <w:szCs w:val="20"/>
        </w:rPr>
        <w:t>mployee</w:t>
      </w:r>
      <w:r w:rsidRPr="00AF2F02">
        <w:rPr>
          <w:rFonts w:ascii="Arial" w:hAnsi="Arial" w:cs="Arial"/>
          <w:b/>
          <w:bCs/>
          <w:color w:val="auto"/>
          <w:sz w:val="20"/>
          <w:szCs w:val="20"/>
        </w:rPr>
        <w:t xml:space="preserve"> Health </w:t>
      </w:r>
      <w:r w:rsidR="00BC2779" w:rsidRPr="00AF2F02">
        <w:rPr>
          <w:rFonts w:ascii="Arial" w:hAnsi="Arial" w:cs="Arial"/>
          <w:b/>
          <w:bCs/>
          <w:color w:val="auto"/>
          <w:sz w:val="20"/>
          <w:szCs w:val="20"/>
        </w:rPr>
        <w:t xml:space="preserve">Office </w:t>
      </w:r>
      <w:r w:rsidRPr="00AF2F02">
        <w:rPr>
          <w:rFonts w:ascii="Arial" w:hAnsi="Arial" w:cs="Arial"/>
          <w:b/>
          <w:bCs/>
          <w:color w:val="auto"/>
          <w:sz w:val="20"/>
          <w:szCs w:val="20"/>
        </w:rPr>
        <w:t>within ten-day</w:t>
      </w:r>
      <w:r w:rsidR="00BC2779" w:rsidRPr="00AF2F02">
        <w:rPr>
          <w:rFonts w:ascii="Arial" w:hAnsi="Arial" w:cs="Arial"/>
          <w:b/>
          <w:bCs/>
          <w:color w:val="auto"/>
          <w:sz w:val="20"/>
          <w:szCs w:val="20"/>
        </w:rPr>
        <w:t>s of beginning work in the lab</w:t>
      </w:r>
      <w:r w:rsidRPr="00AF2F02">
        <w:rPr>
          <w:rFonts w:ascii="Arial" w:hAnsi="Arial" w:cs="Arial"/>
          <w:b/>
          <w:bCs/>
          <w:color w:val="auto"/>
          <w:sz w:val="20"/>
          <w:szCs w:val="20"/>
        </w:rPr>
        <w:t xml:space="preserve">. </w:t>
      </w:r>
    </w:p>
    <w:p w:rsidR="00213B14" w:rsidRPr="00AF2F02" w:rsidRDefault="00213B14" w:rsidP="00213B14">
      <w:pPr>
        <w:pStyle w:val="NormalWeb"/>
        <w:contextualSpacing/>
        <w:rPr>
          <w:rFonts w:ascii="Arial" w:hAnsi="Arial" w:cs="Arial"/>
          <w:b/>
          <w:bCs/>
          <w:color w:val="auto"/>
          <w:sz w:val="20"/>
          <w:szCs w:val="20"/>
        </w:rPr>
      </w:pPr>
    </w:p>
    <w:p w:rsidR="00213B14" w:rsidRPr="0028490C" w:rsidRDefault="007043ED" w:rsidP="0028490C">
      <w:pPr>
        <w:pStyle w:val="NormalWeb"/>
        <w:ind w:left="360" w:hanging="360"/>
        <w:contextualSpacing/>
        <w:rPr>
          <w:rFonts w:ascii="Arial" w:hAnsi="Arial" w:cs="Arial"/>
          <w:b/>
          <w:bCs/>
          <w:color w:val="FF0000"/>
          <w:sz w:val="20"/>
          <w:szCs w:val="20"/>
        </w:rPr>
      </w:pPr>
      <w:r w:rsidRPr="00AF2F02">
        <w:rPr>
          <w:rFonts w:ascii="Arial" w:hAnsi="Arial" w:cs="Arial"/>
          <w:b/>
          <w:bCs/>
          <w:color w:val="auto"/>
          <w:sz w:val="20"/>
          <w:szCs w:val="20"/>
        </w:rPr>
        <w:t xml:space="preserve">1b. Additional Recommended Vaccination(s): </w:t>
      </w:r>
      <w:r w:rsidR="006E417C" w:rsidRPr="00AF2F02">
        <w:rPr>
          <w:rFonts w:ascii="Arial" w:hAnsi="Arial" w:cs="Arial"/>
          <w:bCs/>
          <w:color w:val="auto"/>
          <w:sz w:val="20"/>
          <w:szCs w:val="20"/>
        </w:rPr>
        <w:t xml:space="preserve">will be made </w:t>
      </w:r>
      <w:r w:rsidR="006E417C" w:rsidRPr="00A05245">
        <w:rPr>
          <w:rFonts w:ascii="Arial" w:hAnsi="Arial" w:cs="Arial"/>
          <w:bCs/>
          <w:sz w:val="20"/>
          <w:szCs w:val="20"/>
        </w:rPr>
        <w:t xml:space="preserve">based on the organisms and risk of exposure the employee/student may have prior to beginning </w:t>
      </w:r>
      <w:r w:rsidR="00462D00">
        <w:rPr>
          <w:rFonts w:ascii="Arial" w:hAnsi="Arial" w:cs="Arial"/>
          <w:bCs/>
          <w:sz w:val="20"/>
          <w:szCs w:val="20"/>
        </w:rPr>
        <w:t xml:space="preserve">the research </w:t>
      </w:r>
      <w:r w:rsidR="006E417C" w:rsidRPr="00A05245">
        <w:rPr>
          <w:rFonts w:ascii="Arial" w:hAnsi="Arial" w:cs="Arial"/>
          <w:bCs/>
          <w:sz w:val="20"/>
          <w:szCs w:val="20"/>
        </w:rPr>
        <w:t>work</w:t>
      </w:r>
      <w:r w:rsidR="006E417C">
        <w:rPr>
          <w:rFonts w:ascii="Arial" w:hAnsi="Arial" w:cs="Arial"/>
          <w:sz w:val="20"/>
          <w:szCs w:val="20"/>
        </w:rPr>
        <w:t>.</w:t>
      </w:r>
      <w:r w:rsidRPr="008C51DD">
        <w:rPr>
          <w:rFonts w:ascii="Arial" w:hAnsi="Arial" w:cs="Arial"/>
          <w:sz w:val="20"/>
          <w:szCs w:val="20"/>
        </w:rPr>
        <w:t xml:space="preserve"> The employee may decline the </w:t>
      </w:r>
      <w:r w:rsidR="006E417C">
        <w:rPr>
          <w:rFonts w:ascii="Arial" w:hAnsi="Arial" w:cs="Arial"/>
          <w:sz w:val="20"/>
          <w:szCs w:val="20"/>
        </w:rPr>
        <w:t xml:space="preserve">recommended </w:t>
      </w:r>
      <w:r w:rsidRPr="008C51DD">
        <w:rPr>
          <w:rFonts w:ascii="Arial" w:hAnsi="Arial" w:cs="Arial"/>
          <w:sz w:val="20"/>
          <w:szCs w:val="20"/>
        </w:rPr>
        <w:t>vaccination</w:t>
      </w:r>
      <w:r w:rsidR="006E417C">
        <w:rPr>
          <w:rFonts w:ascii="Arial" w:hAnsi="Arial" w:cs="Arial"/>
          <w:sz w:val="20"/>
          <w:szCs w:val="20"/>
        </w:rPr>
        <w:t xml:space="preserve"> but can change their mind at a later date and receive t</w:t>
      </w:r>
      <w:r w:rsidRPr="008C51DD">
        <w:rPr>
          <w:rFonts w:ascii="Arial" w:hAnsi="Arial" w:cs="Arial"/>
          <w:sz w:val="20"/>
          <w:szCs w:val="20"/>
        </w:rPr>
        <w:t>h</w:t>
      </w:r>
      <w:r w:rsidR="006E417C">
        <w:rPr>
          <w:rFonts w:ascii="Arial" w:hAnsi="Arial" w:cs="Arial"/>
          <w:sz w:val="20"/>
          <w:szCs w:val="20"/>
        </w:rPr>
        <w:t>e recommended</w:t>
      </w:r>
      <w:r w:rsidRPr="008C51DD">
        <w:rPr>
          <w:rFonts w:ascii="Arial" w:hAnsi="Arial" w:cs="Arial"/>
          <w:sz w:val="20"/>
          <w:szCs w:val="20"/>
        </w:rPr>
        <w:t xml:space="preserve"> vaccine</w:t>
      </w:r>
      <w:r w:rsidR="006E417C">
        <w:rPr>
          <w:rFonts w:ascii="Arial" w:hAnsi="Arial" w:cs="Arial"/>
          <w:sz w:val="20"/>
          <w:szCs w:val="20"/>
        </w:rPr>
        <w:t>s</w:t>
      </w:r>
      <w:r w:rsidRPr="008C51DD">
        <w:rPr>
          <w:rFonts w:ascii="Arial" w:hAnsi="Arial" w:cs="Arial"/>
          <w:sz w:val="20"/>
          <w:szCs w:val="20"/>
        </w:rPr>
        <w:t xml:space="preserve"> at no cost to the employee. </w:t>
      </w:r>
      <w:r w:rsidR="0028490C">
        <w:rPr>
          <w:rFonts w:ascii="Arial" w:hAnsi="Arial" w:cs="Arial"/>
          <w:sz w:val="20"/>
          <w:szCs w:val="20"/>
        </w:rPr>
        <w:t xml:space="preserve"> </w:t>
      </w:r>
      <w:r w:rsidRPr="008C51DD">
        <w:rPr>
          <w:rFonts w:ascii="Arial" w:hAnsi="Arial" w:cs="Arial"/>
          <w:sz w:val="20"/>
          <w:szCs w:val="20"/>
        </w:rPr>
        <w:t>The PI/Non</w:t>
      </w:r>
      <w:r w:rsidR="0028490C">
        <w:rPr>
          <w:rFonts w:ascii="Arial" w:hAnsi="Arial" w:cs="Arial"/>
          <w:sz w:val="20"/>
          <w:szCs w:val="20"/>
        </w:rPr>
        <w:t>-</w:t>
      </w:r>
      <w:r w:rsidRPr="008C51DD">
        <w:rPr>
          <w:rFonts w:ascii="Arial" w:hAnsi="Arial" w:cs="Arial"/>
          <w:sz w:val="20"/>
          <w:szCs w:val="20"/>
        </w:rPr>
        <w:t xml:space="preserve">Laboratory Supervisor will assure that all personnel with potential for occupational exposure to ATPs-L with available vaccinations are offered the vaccination within ten working days of initial </w:t>
      </w:r>
      <w:r w:rsidRPr="00AF2F02">
        <w:rPr>
          <w:rFonts w:ascii="Arial" w:hAnsi="Arial" w:cs="Arial"/>
          <w:color w:val="auto"/>
          <w:sz w:val="20"/>
          <w:szCs w:val="20"/>
        </w:rPr>
        <w:t>assignment.</w:t>
      </w:r>
      <w:r w:rsidRPr="00AF2F02">
        <w:rPr>
          <w:rFonts w:ascii="Arial" w:hAnsi="Arial" w:cs="Arial"/>
          <w:b/>
          <w:bCs/>
          <w:color w:val="auto"/>
          <w:sz w:val="20"/>
          <w:szCs w:val="20"/>
        </w:rPr>
        <w:t xml:space="preserve"> Students should be referred to the </w:t>
      </w:r>
      <w:r w:rsidR="0028490C" w:rsidRPr="00AF2F02">
        <w:rPr>
          <w:rFonts w:ascii="Arial" w:hAnsi="Arial" w:cs="Arial"/>
          <w:b/>
          <w:bCs/>
          <w:color w:val="auto"/>
          <w:sz w:val="20"/>
          <w:szCs w:val="20"/>
        </w:rPr>
        <w:t xml:space="preserve">WesternU </w:t>
      </w:r>
      <w:r w:rsidRPr="00AF2F02">
        <w:rPr>
          <w:rFonts w:ascii="Arial" w:hAnsi="Arial" w:cs="Arial"/>
          <w:b/>
          <w:bCs/>
          <w:color w:val="auto"/>
          <w:sz w:val="20"/>
          <w:szCs w:val="20"/>
        </w:rPr>
        <w:t>Student</w:t>
      </w:r>
      <w:r w:rsidR="0054548B" w:rsidRPr="00AF2F02">
        <w:rPr>
          <w:rFonts w:ascii="Arial" w:hAnsi="Arial" w:cs="Arial"/>
          <w:b/>
          <w:bCs/>
          <w:color w:val="auto"/>
          <w:sz w:val="20"/>
          <w:szCs w:val="20"/>
        </w:rPr>
        <w:t>-E</w:t>
      </w:r>
      <w:r w:rsidR="009716DF" w:rsidRPr="00AF2F02">
        <w:rPr>
          <w:rFonts w:ascii="Arial" w:hAnsi="Arial" w:cs="Arial"/>
          <w:b/>
          <w:bCs/>
          <w:color w:val="auto"/>
          <w:sz w:val="20"/>
          <w:szCs w:val="20"/>
        </w:rPr>
        <w:t>mployee</w:t>
      </w:r>
      <w:r w:rsidRPr="00AF2F02">
        <w:rPr>
          <w:rFonts w:ascii="Arial" w:hAnsi="Arial" w:cs="Arial"/>
          <w:b/>
          <w:bCs/>
          <w:color w:val="auto"/>
          <w:sz w:val="20"/>
          <w:szCs w:val="20"/>
        </w:rPr>
        <w:t xml:space="preserve"> Health </w:t>
      </w:r>
      <w:r w:rsidR="009716DF" w:rsidRPr="00AF2F02">
        <w:rPr>
          <w:rFonts w:ascii="Arial" w:hAnsi="Arial" w:cs="Arial"/>
          <w:b/>
          <w:bCs/>
          <w:color w:val="auto"/>
          <w:sz w:val="20"/>
          <w:szCs w:val="20"/>
        </w:rPr>
        <w:t xml:space="preserve">Office </w:t>
      </w:r>
      <w:r w:rsidRPr="00AF2F02">
        <w:rPr>
          <w:rFonts w:ascii="Arial" w:hAnsi="Arial" w:cs="Arial"/>
          <w:b/>
          <w:bCs/>
          <w:color w:val="auto"/>
          <w:sz w:val="20"/>
          <w:szCs w:val="20"/>
        </w:rPr>
        <w:t>within the ten-day</w:t>
      </w:r>
      <w:r w:rsidR="00BC2779" w:rsidRPr="00AF2F02">
        <w:rPr>
          <w:rFonts w:ascii="Arial" w:hAnsi="Arial" w:cs="Arial"/>
          <w:b/>
          <w:bCs/>
          <w:color w:val="auto"/>
          <w:sz w:val="20"/>
          <w:szCs w:val="20"/>
        </w:rPr>
        <w:t>s of beginning work in the lab</w:t>
      </w:r>
      <w:r w:rsidRPr="00AF2F02">
        <w:rPr>
          <w:rFonts w:ascii="Arial" w:hAnsi="Arial" w:cs="Arial"/>
          <w:b/>
          <w:bCs/>
          <w:color w:val="auto"/>
          <w:sz w:val="20"/>
          <w:szCs w:val="20"/>
        </w:rPr>
        <w:t>.</w:t>
      </w:r>
    </w:p>
    <w:p w:rsidR="00213B14" w:rsidRDefault="00213B14" w:rsidP="00213B14">
      <w:pPr>
        <w:pStyle w:val="NormalWeb"/>
        <w:contextualSpacing/>
        <w:rPr>
          <w:rFonts w:ascii="Arial" w:hAnsi="Arial" w:cs="Arial"/>
          <w:b/>
          <w:bCs/>
          <w:sz w:val="20"/>
          <w:szCs w:val="20"/>
        </w:rPr>
      </w:pPr>
    </w:p>
    <w:p w:rsidR="007043ED" w:rsidRDefault="007043ED" w:rsidP="0028490C">
      <w:pPr>
        <w:pStyle w:val="NormalWeb"/>
        <w:ind w:left="360"/>
        <w:contextualSpacing/>
        <w:rPr>
          <w:rFonts w:ascii="Arial" w:hAnsi="Arial" w:cs="Arial"/>
          <w:color w:val="auto"/>
          <w:sz w:val="20"/>
          <w:szCs w:val="20"/>
        </w:rPr>
      </w:pPr>
      <w:r w:rsidRPr="008C51DD">
        <w:rPr>
          <w:rFonts w:ascii="Arial" w:hAnsi="Arial" w:cs="Arial"/>
          <w:color w:val="auto"/>
          <w:sz w:val="20"/>
          <w:szCs w:val="20"/>
        </w:rPr>
        <w:t>To obtain the vaccin</w:t>
      </w:r>
      <w:r w:rsidR="0028490C">
        <w:rPr>
          <w:rFonts w:ascii="Arial" w:hAnsi="Arial" w:cs="Arial"/>
          <w:color w:val="auto"/>
          <w:sz w:val="20"/>
          <w:szCs w:val="20"/>
        </w:rPr>
        <w:t>ation</w:t>
      </w:r>
      <w:r w:rsidRPr="008C51DD">
        <w:rPr>
          <w:rFonts w:ascii="Arial" w:hAnsi="Arial" w:cs="Arial"/>
          <w:color w:val="auto"/>
          <w:sz w:val="20"/>
          <w:szCs w:val="20"/>
        </w:rPr>
        <w:t>(s), please contact</w:t>
      </w:r>
      <w:r w:rsidR="0028490C">
        <w:rPr>
          <w:rFonts w:ascii="Arial" w:hAnsi="Arial" w:cs="Arial"/>
          <w:color w:val="auto"/>
          <w:sz w:val="20"/>
          <w:szCs w:val="20"/>
        </w:rPr>
        <w:t xml:space="preserve"> HR</w:t>
      </w:r>
      <w:r w:rsidRPr="008C51DD">
        <w:rPr>
          <w:rFonts w:ascii="Arial" w:hAnsi="Arial" w:cs="Arial"/>
          <w:color w:val="auto"/>
          <w:sz w:val="20"/>
          <w:szCs w:val="20"/>
        </w:rPr>
        <w:t xml:space="preserve"> </w:t>
      </w:r>
      <w:r w:rsidR="0028490C">
        <w:rPr>
          <w:rFonts w:ascii="Arial" w:hAnsi="Arial" w:cs="Arial"/>
          <w:color w:val="auto"/>
          <w:sz w:val="20"/>
          <w:szCs w:val="20"/>
        </w:rPr>
        <w:t xml:space="preserve">for </w:t>
      </w:r>
      <w:r w:rsidRPr="008C51DD">
        <w:rPr>
          <w:rFonts w:ascii="Arial" w:hAnsi="Arial" w:cs="Arial"/>
          <w:color w:val="auto"/>
          <w:sz w:val="20"/>
          <w:szCs w:val="20"/>
        </w:rPr>
        <w:t>authorization for medical treatment at US Healthworks Medical Group, 801 Corporate Center Dr., Suite 130, in Pomona, CA.</w:t>
      </w:r>
    </w:p>
    <w:p w:rsidR="00213B14" w:rsidRPr="008C51DD" w:rsidRDefault="00213B14" w:rsidP="0028490C">
      <w:pPr>
        <w:pStyle w:val="NormalWeb"/>
        <w:ind w:left="360"/>
        <w:contextualSpacing/>
        <w:rPr>
          <w:rFonts w:ascii="Arial" w:hAnsi="Arial" w:cs="Arial"/>
          <w:color w:val="auto"/>
          <w:sz w:val="20"/>
          <w:szCs w:val="20"/>
        </w:rPr>
      </w:pPr>
    </w:p>
    <w:p w:rsidR="0028490C" w:rsidRPr="009716DF" w:rsidRDefault="00BC2779" w:rsidP="0028490C">
      <w:pPr>
        <w:pStyle w:val="NormalWeb"/>
        <w:ind w:left="360"/>
        <w:contextualSpacing/>
        <w:rPr>
          <w:rFonts w:ascii="Arial" w:hAnsi="Arial" w:cs="Arial"/>
          <w:color w:val="auto"/>
          <w:sz w:val="20"/>
          <w:szCs w:val="20"/>
        </w:rPr>
      </w:pPr>
      <w:r w:rsidRPr="008C51DD">
        <w:rPr>
          <w:rFonts w:ascii="Arial" w:hAnsi="Arial" w:cs="Arial"/>
          <w:sz w:val="20"/>
          <w:szCs w:val="20"/>
        </w:rPr>
        <w:t xml:space="preserve">Accepting </w:t>
      </w:r>
      <w:r>
        <w:rPr>
          <w:rFonts w:ascii="Arial" w:hAnsi="Arial" w:cs="Arial"/>
          <w:sz w:val="20"/>
          <w:szCs w:val="20"/>
        </w:rPr>
        <w:t xml:space="preserve">a </w:t>
      </w:r>
      <w:r w:rsidRPr="008C51DD">
        <w:rPr>
          <w:rFonts w:ascii="Arial" w:hAnsi="Arial" w:cs="Arial"/>
          <w:sz w:val="20"/>
          <w:szCs w:val="20"/>
        </w:rPr>
        <w:t>vaccination is not a condition of employment.</w:t>
      </w:r>
      <w:r>
        <w:rPr>
          <w:rFonts w:ascii="Arial" w:hAnsi="Arial" w:cs="Arial"/>
          <w:sz w:val="20"/>
          <w:szCs w:val="20"/>
        </w:rPr>
        <w:t xml:space="preserve"> E</w:t>
      </w:r>
      <w:r w:rsidRPr="008C51DD">
        <w:rPr>
          <w:rFonts w:ascii="Arial" w:hAnsi="Arial" w:cs="Arial"/>
          <w:sz w:val="20"/>
          <w:szCs w:val="20"/>
        </w:rPr>
        <w:t>mployee</w:t>
      </w:r>
      <w:r>
        <w:rPr>
          <w:rFonts w:ascii="Arial" w:hAnsi="Arial" w:cs="Arial"/>
          <w:sz w:val="20"/>
          <w:szCs w:val="20"/>
        </w:rPr>
        <w:t>s</w:t>
      </w:r>
      <w:r w:rsidRPr="008C51DD">
        <w:rPr>
          <w:rFonts w:ascii="Arial" w:hAnsi="Arial" w:cs="Arial"/>
          <w:sz w:val="20"/>
          <w:szCs w:val="20"/>
        </w:rPr>
        <w:t xml:space="preserve"> may decline </w:t>
      </w:r>
      <w:r>
        <w:rPr>
          <w:rFonts w:ascii="Arial" w:hAnsi="Arial" w:cs="Arial"/>
          <w:sz w:val="20"/>
          <w:szCs w:val="20"/>
        </w:rPr>
        <w:t xml:space="preserve">any of the recommended </w:t>
      </w:r>
      <w:r w:rsidRPr="008C51DD">
        <w:rPr>
          <w:rFonts w:ascii="Arial" w:hAnsi="Arial" w:cs="Arial"/>
          <w:sz w:val="20"/>
          <w:szCs w:val="20"/>
        </w:rPr>
        <w:t>vaccination</w:t>
      </w:r>
      <w:r>
        <w:rPr>
          <w:rFonts w:ascii="Arial" w:hAnsi="Arial" w:cs="Arial"/>
          <w:sz w:val="20"/>
          <w:szCs w:val="20"/>
        </w:rPr>
        <w:t>s</w:t>
      </w:r>
      <w:r w:rsidRPr="008C51DD">
        <w:rPr>
          <w:rFonts w:ascii="Arial" w:hAnsi="Arial" w:cs="Arial"/>
          <w:sz w:val="20"/>
          <w:szCs w:val="20"/>
        </w:rPr>
        <w:t xml:space="preserve">. </w:t>
      </w:r>
      <w:r>
        <w:rPr>
          <w:rFonts w:ascii="Arial" w:hAnsi="Arial" w:cs="Arial"/>
          <w:sz w:val="20"/>
          <w:szCs w:val="20"/>
        </w:rPr>
        <w:t xml:space="preserve"> </w:t>
      </w:r>
      <w:r w:rsidR="007043ED" w:rsidRPr="008C51DD">
        <w:rPr>
          <w:rFonts w:ascii="Arial" w:hAnsi="Arial" w:cs="Arial"/>
          <w:sz w:val="20"/>
          <w:szCs w:val="20"/>
        </w:rPr>
        <w:t xml:space="preserve">Each employee who declines </w:t>
      </w:r>
      <w:r>
        <w:rPr>
          <w:rFonts w:ascii="Arial" w:hAnsi="Arial" w:cs="Arial"/>
          <w:sz w:val="20"/>
          <w:szCs w:val="20"/>
        </w:rPr>
        <w:t>any of the recommended</w:t>
      </w:r>
      <w:r w:rsidR="007043ED" w:rsidRPr="008C51DD">
        <w:rPr>
          <w:rFonts w:ascii="Arial" w:hAnsi="Arial" w:cs="Arial"/>
          <w:sz w:val="20"/>
          <w:szCs w:val="20"/>
        </w:rPr>
        <w:t xml:space="preserve"> vaccinations is required to sign a declination form that will be fi</w:t>
      </w:r>
      <w:r w:rsidR="009716DF">
        <w:rPr>
          <w:rFonts w:ascii="Arial" w:hAnsi="Arial" w:cs="Arial"/>
          <w:sz w:val="20"/>
          <w:szCs w:val="20"/>
        </w:rPr>
        <w:t xml:space="preserve">led in the </w:t>
      </w:r>
      <w:r w:rsidR="009716DF" w:rsidRPr="009716DF">
        <w:rPr>
          <w:rFonts w:ascii="Arial" w:hAnsi="Arial" w:cs="Arial"/>
          <w:color w:val="auto"/>
          <w:sz w:val="20"/>
          <w:szCs w:val="20"/>
        </w:rPr>
        <w:t>Student-Employee Health Office</w:t>
      </w:r>
      <w:r w:rsidR="0028490C" w:rsidRPr="009716DF">
        <w:rPr>
          <w:rFonts w:ascii="Arial" w:hAnsi="Arial" w:cs="Arial"/>
          <w:color w:val="auto"/>
          <w:sz w:val="20"/>
          <w:szCs w:val="20"/>
        </w:rPr>
        <w:t>.</w:t>
      </w:r>
    </w:p>
    <w:p w:rsidR="0028490C" w:rsidRDefault="0028490C" w:rsidP="0028490C">
      <w:pPr>
        <w:pStyle w:val="NormalWeb"/>
        <w:contextualSpacing/>
        <w:rPr>
          <w:rFonts w:ascii="Arial" w:hAnsi="Arial" w:cs="Arial"/>
          <w:color w:val="auto"/>
          <w:sz w:val="20"/>
          <w:szCs w:val="20"/>
        </w:rPr>
      </w:pPr>
    </w:p>
    <w:p w:rsidR="00AE33EC" w:rsidRDefault="0028490C" w:rsidP="00AE33EC">
      <w:pPr>
        <w:pStyle w:val="NormalWeb"/>
        <w:ind w:left="270" w:hanging="270"/>
        <w:contextualSpacing/>
        <w:rPr>
          <w:rFonts w:ascii="Arial" w:hAnsi="Arial" w:cs="Arial"/>
          <w:sz w:val="20"/>
          <w:szCs w:val="20"/>
        </w:rPr>
      </w:pPr>
      <w:r w:rsidRPr="0028490C">
        <w:rPr>
          <w:rFonts w:ascii="Arial" w:hAnsi="Arial" w:cs="Arial"/>
          <w:b/>
          <w:bCs/>
          <w:sz w:val="20"/>
          <w:szCs w:val="20"/>
        </w:rPr>
        <w:t xml:space="preserve">2. </w:t>
      </w:r>
      <w:r w:rsidR="009C6E57">
        <w:rPr>
          <w:rFonts w:ascii="Arial" w:hAnsi="Arial" w:cs="Arial"/>
          <w:b/>
          <w:bCs/>
          <w:sz w:val="20"/>
          <w:szCs w:val="20"/>
        </w:rPr>
        <w:t xml:space="preserve">BBP/OPIM </w:t>
      </w:r>
      <w:r w:rsidRPr="0028490C">
        <w:rPr>
          <w:rFonts w:ascii="Arial" w:hAnsi="Arial" w:cs="Arial"/>
          <w:b/>
          <w:bCs/>
          <w:sz w:val="20"/>
          <w:szCs w:val="20"/>
        </w:rPr>
        <w:t xml:space="preserve">Post-Exposure Evaluation and Follow-up: </w:t>
      </w:r>
      <w:r w:rsidRPr="0028490C">
        <w:rPr>
          <w:rFonts w:ascii="Arial" w:hAnsi="Arial" w:cs="Arial"/>
          <w:sz w:val="20"/>
          <w:szCs w:val="20"/>
        </w:rPr>
        <w:t xml:space="preserve"> </w:t>
      </w:r>
      <w:r w:rsidR="009C6E57">
        <w:rPr>
          <w:rFonts w:ascii="Arial" w:hAnsi="Arial" w:cs="Arial"/>
          <w:sz w:val="20"/>
          <w:szCs w:val="20"/>
        </w:rPr>
        <w:t>I</w:t>
      </w:r>
      <w:r w:rsidR="001E2BBB">
        <w:rPr>
          <w:rFonts w:ascii="Arial" w:hAnsi="Arial" w:cs="Arial"/>
          <w:sz w:val="20"/>
          <w:szCs w:val="20"/>
        </w:rPr>
        <w:t>t is recommended that the employee/student obtain</w:t>
      </w:r>
      <w:r w:rsidRPr="0028490C">
        <w:rPr>
          <w:rFonts w:ascii="Arial" w:hAnsi="Arial" w:cs="Arial"/>
          <w:sz w:val="20"/>
          <w:szCs w:val="20"/>
        </w:rPr>
        <w:t xml:space="preserve"> prompt medical evaluation</w:t>
      </w:r>
      <w:r w:rsidR="00AE33EC">
        <w:rPr>
          <w:rFonts w:ascii="Arial" w:hAnsi="Arial" w:cs="Arial"/>
          <w:sz w:val="20"/>
          <w:szCs w:val="20"/>
        </w:rPr>
        <w:t xml:space="preserve"> and treatment with a </w:t>
      </w:r>
      <w:r w:rsidR="001E2BBB">
        <w:rPr>
          <w:rFonts w:ascii="Arial" w:hAnsi="Arial" w:cs="Arial"/>
          <w:sz w:val="20"/>
          <w:szCs w:val="20"/>
        </w:rPr>
        <w:t>healthcare provider</w:t>
      </w:r>
      <w:r w:rsidRPr="0028490C">
        <w:rPr>
          <w:rFonts w:ascii="Arial" w:hAnsi="Arial" w:cs="Arial"/>
          <w:sz w:val="20"/>
          <w:szCs w:val="20"/>
        </w:rPr>
        <w:t xml:space="preserve">.  </w:t>
      </w:r>
      <w:r w:rsidR="001E2BBB">
        <w:rPr>
          <w:rFonts w:ascii="Arial" w:hAnsi="Arial" w:cs="Arial"/>
          <w:sz w:val="20"/>
          <w:szCs w:val="20"/>
        </w:rPr>
        <w:t>If the exposure occurred while in the performance of work, t</w:t>
      </w:r>
      <w:r w:rsidRPr="0028490C">
        <w:rPr>
          <w:rFonts w:ascii="Arial" w:hAnsi="Arial" w:cs="Arial"/>
          <w:sz w:val="20"/>
          <w:szCs w:val="20"/>
        </w:rPr>
        <w:t>hese services will be provided at no cost</w:t>
      </w:r>
      <w:r w:rsidR="001E2BBB">
        <w:rPr>
          <w:rFonts w:ascii="Arial" w:hAnsi="Arial" w:cs="Arial"/>
          <w:sz w:val="20"/>
          <w:szCs w:val="20"/>
        </w:rPr>
        <w:t xml:space="preserve"> to the employee.  If a student is exposed, the student should also seek medical treatment.  However, they are required to use their personal health insurance as initial source of payment.  Any outstanding balance after the student’s</w:t>
      </w:r>
      <w:r w:rsidR="009C6E57">
        <w:rPr>
          <w:rFonts w:ascii="Arial" w:hAnsi="Arial" w:cs="Arial"/>
          <w:sz w:val="20"/>
          <w:szCs w:val="20"/>
        </w:rPr>
        <w:t xml:space="preserve"> health</w:t>
      </w:r>
      <w:r w:rsidR="001E2BBB">
        <w:rPr>
          <w:rFonts w:ascii="Arial" w:hAnsi="Arial" w:cs="Arial"/>
          <w:sz w:val="20"/>
          <w:szCs w:val="20"/>
        </w:rPr>
        <w:t xml:space="preserve"> insurance company has paid must be submitted to the University Risk Manager for processing.  The student must have reported the incident as described in the “Repo</w:t>
      </w:r>
      <w:r w:rsidR="009C6E57">
        <w:rPr>
          <w:rFonts w:ascii="Arial" w:hAnsi="Arial" w:cs="Arial"/>
          <w:sz w:val="20"/>
          <w:szCs w:val="20"/>
        </w:rPr>
        <w:t>r</w:t>
      </w:r>
      <w:r w:rsidR="001E2BBB">
        <w:rPr>
          <w:rFonts w:ascii="Arial" w:hAnsi="Arial" w:cs="Arial"/>
          <w:sz w:val="20"/>
          <w:szCs w:val="20"/>
        </w:rPr>
        <w:t>ting and Documentation of Sharps Injuries Section of this document.</w:t>
      </w:r>
      <w:r>
        <w:rPr>
          <w:rFonts w:ascii="Arial" w:hAnsi="Arial" w:cs="Arial"/>
          <w:sz w:val="20"/>
          <w:szCs w:val="20"/>
        </w:rPr>
        <w:t>.</w:t>
      </w:r>
    </w:p>
    <w:p w:rsidR="00AE33EC" w:rsidRDefault="00AE33EC" w:rsidP="00AE33EC">
      <w:pPr>
        <w:pStyle w:val="NormalWeb"/>
        <w:ind w:left="270" w:hanging="270"/>
        <w:contextualSpacing/>
        <w:rPr>
          <w:rFonts w:ascii="Arial" w:hAnsi="Arial" w:cs="Arial"/>
          <w:sz w:val="20"/>
          <w:szCs w:val="20"/>
        </w:rPr>
      </w:pPr>
    </w:p>
    <w:p w:rsidR="00AE33EC" w:rsidRDefault="0028490C" w:rsidP="00AE33EC">
      <w:pPr>
        <w:pStyle w:val="NormalWeb"/>
        <w:ind w:left="270"/>
        <w:contextualSpacing/>
        <w:rPr>
          <w:rFonts w:ascii="Arial" w:hAnsi="Arial" w:cs="Arial"/>
          <w:sz w:val="20"/>
          <w:szCs w:val="20"/>
        </w:rPr>
      </w:pPr>
      <w:r w:rsidRPr="0028490C">
        <w:rPr>
          <w:rFonts w:ascii="Arial" w:hAnsi="Arial" w:cs="Arial"/>
          <w:sz w:val="20"/>
          <w:szCs w:val="20"/>
        </w:rPr>
        <w:t>After any direct exposure to BBP</w:t>
      </w:r>
      <w:r w:rsidR="00462D00">
        <w:rPr>
          <w:rFonts w:ascii="Arial" w:hAnsi="Arial" w:cs="Arial"/>
          <w:sz w:val="20"/>
          <w:szCs w:val="20"/>
        </w:rPr>
        <w:t>/OPIM</w:t>
      </w:r>
      <w:r w:rsidR="00AE33EC">
        <w:rPr>
          <w:rFonts w:ascii="Arial" w:hAnsi="Arial" w:cs="Arial"/>
          <w:sz w:val="20"/>
          <w:szCs w:val="20"/>
        </w:rPr>
        <w:t>s</w:t>
      </w:r>
      <w:r w:rsidRPr="0028490C">
        <w:rPr>
          <w:rFonts w:ascii="Arial" w:hAnsi="Arial" w:cs="Arial"/>
          <w:sz w:val="20"/>
          <w:szCs w:val="20"/>
        </w:rPr>
        <w:t xml:space="preserve"> or ATPs-L through a needlestick, immediately wash the affected area with soap and water and </w:t>
      </w:r>
      <w:r w:rsidRPr="00AE33EC">
        <w:rPr>
          <w:rFonts w:ascii="Arial" w:hAnsi="Arial" w:cs="Arial"/>
          <w:b/>
          <w:sz w:val="20"/>
          <w:szCs w:val="20"/>
        </w:rPr>
        <w:t>NOTIFY YOUR SUPERVISOR</w:t>
      </w:r>
      <w:r w:rsidRPr="0028490C">
        <w:rPr>
          <w:rFonts w:ascii="Arial" w:hAnsi="Arial" w:cs="Arial"/>
          <w:sz w:val="20"/>
          <w:szCs w:val="20"/>
        </w:rPr>
        <w:t xml:space="preserve">. </w:t>
      </w:r>
      <w:r w:rsidR="00AE33EC">
        <w:rPr>
          <w:rFonts w:ascii="Arial" w:hAnsi="Arial" w:cs="Arial"/>
          <w:sz w:val="20"/>
          <w:szCs w:val="20"/>
        </w:rPr>
        <w:t xml:space="preserve"> </w:t>
      </w:r>
      <w:r w:rsidRPr="0028490C">
        <w:rPr>
          <w:rFonts w:ascii="Arial" w:hAnsi="Arial" w:cs="Arial"/>
          <w:sz w:val="20"/>
          <w:szCs w:val="20"/>
        </w:rPr>
        <w:t xml:space="preserve">For </w:t>
      </w:r>
      <w:r w:rsidR="001E2BBB">
        <w:rPr>
          <w:rFonts w:ascii="Arial" w:hAnsi="Arial" w:cs="Arial"/>
          <w:sz w:val="20"/>
          <w:szCs w:val="20"/>
        </w:rPr>
        <w:t xml:space="preserve">large </w:t>
      </w:r>
      <w:r w:rsidRPr="0028490C">
        <w:rPr>
          <w:rFonts w:ascii="Arial" w:hAnsi="Arial" w:cs="Arial"/>
          <w:sz w:val="20"/>
          <w:szCs w:val="20"/>
        </w:rPr>
        <w:t>splashes with BBP</w:t>
      </w:r>
      <w:r w:rsidR="00462D00">
        <w:rPr>
          <w:rFonts w:ascii="Arial" w:hAnsi="Arial" w:cs="Arial"/>
          <w:sz w:val="20"/>
          <w:szCs w:val="20"/>
        </w:rPr>
        <w:t>/OPIM</w:t>
      </w:r>
      <w:r w:rsidR="00AE33EC">
        <w:rPr>
          <w:rFonts w:ascii="Arial" w:hAnsi="Arial" w:cs="Arial"/>
          <w:sz w:val="20"/>
          <w:szCs w:val="20"/>
        </w:rPr>
        <w:t>s</w:t>
      </w:r>
      <w:r w:rsidRPr="0028490C">
        <w:rPr>
          <w:rFonts w:ascii="Arial" w:hAnsi="Arial" w:cs="Arial"/>
          <w:sz w:val="20"/>
          <w:szCs w:val="20"/>
        </w:rPr>
        <w:t xml:space="preserve"> or ATPs-L, remove contaminated clothing and dispose as biohazard waste</w:t>
      </w:r>
      <w:r w:rsidR="00AE33EC">
        <w:rPr>
          <w:rFonts w:ascii="Arial" w:hAnsi="Arial" w:cs="Arial"/>
          <w:sz w:val="20"/>
          <w:szCs w:val="20"/>
        </w:rPr>
        <w:t xml:space="preserve">.  </w:t>
      </w:r>
      <w:r w:rsidR="00462D00">
        <w:rPr>
          <w:rFonts w:ascii="Arial" w:hAnsi="Arial" w:cs="Arial"/>
          <w:sz w:val="20"/>
          <w:szCs w:val="20"/>
        </w:rPr>
        <w:t>Using the Shower station in the lab, r</w:t>
      </w:r>
      <w:r w:rsidR="00462D00" w:rsidRPr="0028490C">
        <w:rPr>
          <w:rFonts w:ascii="Arial" w:hAnsi="Arial" w:cs="Arial"/>
          <w:sz w:val="20"/>
          <w:szCs w:val="20"/>
        </w:rPr>
        <w:t xml:space="preserve">inse </w:t>
      </w:r>
      <w:r w:rsidRPr="0028490C">
        <w:rPr>
          <w:rFonts w:ascii="Arial" w:hAnsi="Arial" w:cs="Arial"/>
          <w:sz w:val="20"/>
          <w:szCs w:val="20"/>
        </w:rPr>
        <w:t>the affected area for</w:t>
      </w:r>
      <w:r w:rsidR="001E2BBB">
        <w:rPr>
          <w:rFonts w:ascii="Arial" w:hAnsi="Arial" w:cs="Arial"/>
          <w:sz w:val="20"/>
          <w:szCs w:val="20"/>
        </w:rPr>
        <w:t xml:space="preserve"> at least</w:t>
      </w:r>
      <w:r w:rsidRPr="0028490C">
        <w:rPr>
          <w:rFonts w:ascii="Arial" w:hAnsi="Arial" w:cs="Arial"/>
          <w:sz w:val="20"/>
          <w:szCs w:val="20"/>
        </w:rPr>
        <w:t xml:space="preserve"> 15 minutes.</w:t>
      </w:r>
      <w:r w:rsidR="00462D00">
        <w:rPr>
          <w:rFonts w:ascii="Arial" w:hAnsi="Arial" w:cs="Arial"/>
          <w:sz w:val="20"/>
          <w:szCs w:val="20"/>
        </w:rPr>
        <w:t xml:space="preserve"> Obtain clothing and s</w:t>
      </w:r>
      <w:r w:rsidRPr="0028490C">
        <w:rPr>
          <w:rFonts w:ascii="Arial" w:hAnsi="Arial" w:cs="Arial"/>
          <w:sz w:val="20"/>
          <w:szCs w:val="20"/>
        </w:rPr>
        <w:t xml:space="preserve">eek medical attention. </w:t>
      </w:r>
      <w:r w:rsidR="00AE33EC">
        <w:rPr>
          <w:rFonts w:ascii="Arial" w:hAnsi="Arial" w:cs="Arial"/>
          <w:sz w:val="20"/>
          <w:szCs w:val="20"/>
        </w:rPr>
        <w:t xml:space="preserve"> </w:t>
      </w:r>
      <w:r w:rsidRPr="0028490C">
        <w:rPr>
          <w:rFonts w:ascii="Arial" w:hAnsi="Arial" w:cs="Arial"/>
          <w:sz w:val="20"/>
          <w:szCs w:val="20"/>
        </w:rPr>
        <w:t>If ATPs-L inhalation has occurred, seek medical attention.</w:t>
      </w:r>
    </w:p>
    <w:p w:rsidR="00AE33EC" w:rsidRPr="00AF2F02" w:rsidRDefault="00AE33EC" w:rsidP="00AE33EC">
      <w:pPr>
        <w:pStyle w:val="NormalWeb"/>
        <w:ind w:left="270"/>
        <w:contextualSpacing/>
        <w:rPr>
          <w:rFonts w:ascii="Arial" w:hAnsi="Arial" w:cs="Arial"/>
          <w:color w:val="auto"/>
          <w:sz w:val="20"/>
          <w:szCs w:val="20"/>
        </w:rPr>
      </w:pPr>
    </w:p>
    <w:p w:rsidR="0054548B" w:rsidRPr="00AF2F02" w:rsidRDefault="0028490C" w:rsidP="0054548B">
      <w:pPr>
        <w:pStyle w:val="NormalWeb"/>
        <w:ind w:left="270"/>
        <w:contextualSpacing/>
        <w:rPr>
          <w:rFonts w:ascii="Arial" w:hAnsi="Arial" w:cs="Arial"/>
          <w:color w:val="auto"/>
          <w:sz w:val="20"/>
          <w:szCs w:val="20"/>
        </w:rPr>
      </w:pPr>
      <w:r w:rsidRPr="00AF2F02">
        <w:rPr>
          <w:rFonts w:ascii="Arial" w:hAnsi="Arial" w:cs="Arial"/>
          <w:color w:val="auto"/>
          <w:sz w:val="20"/>
          <w:szCs w:val="20"/>
        </w:rPr>
        <w:t xml:space="preserve">If an </w:t>
      </w:r>
      <w:r w:rsidR="001E2BBB" w:rsidRPr="00AF2F02">
        <w:rPr>
          <w:rFonts w:ascii="Arial" w:hAnsi="Arial" w:cs="Arial"/>
          <w:color w:val="auto"/>
          <w:sz w:val="20"/>
          <w:szCs w:val="20"/>
        </w:rPr>
        <w:t xml:space="preserve">employee </w:t>
      </w:r>
      <w:r w:rsidRPr="00AF2F02">
        <w:rPr>
          <w:rFonts w:ascii="Arial" w:hAnsi="Arial" w:cs="Arial"/>
          <w:color w:val="auto"/>
          <w:sz w:val="20"/>
          <w:szCs w:val="20"/>
        </w:rPr>
        <w:t>exposure to ATPs-L occurs, the PI/Non</w:t>
      </w:r>
      <w:r w:rsidR="00AE33EC" w:rsidRPr="00AF2F02">
        <w:rPr>
          <w:rFonts w:ascii="Arial" w:hAnsi="Arial" w:cs="Arial"/>
          <w:color w:val="auto"/>
          <w:sz w:val="20"/>
          <w:szCs w:val="20"/>
        </w:rPr>
        <w:t>-</w:t>
      </w:r>
      <w:r w:rsidRPr="00AF2F02">
        <w:rPr>
          <w:rFonts w:ascii="Arial" w:hAnsi="Arial" w:cs="Arial"/>
          <w:color w:val="auto"/>
          <w:sz w:val="20"/>
          <w:szCs w:val="20"/>
        </w:rPr>
        <w:t>Laboratory Supervisor will i</w:t>
      </w:r>
      <w:r w:rsidR="00AE33EC" w:rsidRPr="00AF2F02">
        <w:rPr>
          <w:rFonts w:ascii="Arial" w:hAnsi="Arial" w:cs="Arial"/>
          <w:color w:val="auto"/>
          <w:sz w:val="20"/>
          <w:szCs w:val="20"/>
        </w:rPr>
        <w:t xml:space="preserve">mmediately report the incident </w:t>
      </w:r>
      <w:r w:rsidRPr="00AF2F02">
        <w:rPr>
          <w:rFonts w:ascii="Arial" w:hAnsi="Arial" w:cs="Arial"/>
          <w:color w:val="auto"/>
          <w:sz w:val="20"/>
          <w:szCs w:val="20"/>
        </w:rPr>
        <w:t xml:space="preserve">to </w:t>
      </w:r>
      <w:r w:rsidR="00462D00" w:rsidRPr="00AF2F02">
        <w:rPr>
          <w:rFonts w:ascii="Arial" w:hAnsi="Arial" w:cs="Arial"/>
          <w:color w:val="auto"/>
          <w:sz w:val="20"/>
          <w:szCs w:val="20"/>
        </w:rPr>
        <w:t xml:space="preserve">the </w:t>
      </w:r>
      <w:r w:rsidRPr="00AF2F02">
        <w:rPr>
          <w:rFonts w:ascii="Arial" w:hAnsi="Arial" w:cs="Arial"/>
          <w:color w:val="auto"/>
          <w:sz w:val="20"/>
          <w:szCs w:val="20"/>
        </w:rPr>
        <w:t>Workers Compensation</w:t>
      </w:r>
      <w:r w:rsidR="0054548B" w:rsidRPr="00AF2F02">
        <w:rPr>
          <w:rFonts w:ascii="Arial" w:hAnsi="Arial" w:cs="Arial"/>
          <w:color w:val="auto"/>
          <w:sz w:val="20"/>
          <w:szCs w:val="20"/>
        </w:rPr>
        <w:t xml:space="preserve"> </w:t>
      </w:r>
      <w:r w:rsidR="001E2BBB" w:rsidRPr="00AF2F02">
        <w:rPr>
          <w:rFonts w:ascii="Arial" w:hAnsi="Arial" w:cs="Arial"/>
          <w:color w:val="auto"/>
          <w:sz w:val="20"/>
          <w:szCs w:val="20"/>
        </w:rPr>
        <w:t>Coordinator in Human Resources Office</w:t>
      </w:r>
      <w:r w:rsidR="00394399" w:rsidRPr="00AF2F02">
        <w:rPr>
          <w:rFonts w:ascii="Arial" w:hAnsi="Arial" w:cs="Arial"/>
          <w:color w:val="auto"/>
          <w:sz w:val="20"/>
          <w:szCs w:val="20"/>
        </w:rPr>
        <w:t xml:space="preserve"> and complete the online Incident Report form.  HR will</w:t>
      </w:r>
      <w:r w:rsidRPr="00AF2F02">
        <w:rPr>
          <w:rFonts w:ascii="Arial" w:hAnsi="Arial" w:cs="Arial"/>
          <w:color w:val="auto"/>
          <w:sz w:val="20"/>
          <w:szCs w:val="20"/>
        </w:rPr>
        <w:t xml:space="preserve"> review the exposure incident to determine which employees had significant exposures, </w:t>
      </w:r>
      <w:r w:rsidR="0054548B" w:rsidRPr="00AF2F02">
        <w:rPr>
          <w:rFonts w:ascii="Arial" w:hAnsi="Arial" w:cs="Arial"/>
          <w:color w:val="auto"/>
          <w:sz w:val="20"/>
          <w:szCs w:val="20"/>
        </w:rPr>
        <w:t xml:space="preserve">the </w:t>
      </w:r>
      <w:r w:rsidRPr="00AF2F02">
        <w:rPr>
          <w:rFonts w:ascii="Arial" w:hAnsi="Arial" w:cs="Arial"/>
          <w:color w:val="auto"/>
          <w:sz w:val="20"/>
          <w:szCs w:val="20"/>
        </w:rPr>
        <w:t xml:space="preserve">names and employee identifiers for such individuals and, if applicable, the basis for determination that an employee did not have a significant exposure or because </w:t>
      </w:r>
      <w:r w:rsidR="00462D00" w:rsidRPr="00AF2F02">
        <w:rPr>
          <w:rFonts w:ascii="Arial" w:hAnsi="Arial" w:cs="Arial"/>
          <w:color w:val="auto"/>
          <w:sz w:val="20"/>
          <w:szCs w:val="20"/>
        </w:rPr>
        <w:t xml:space="preserve">it was </w:t>
      </w:r>
      <w:r w:rsidRPr="00AF2F02">
        <w:rPr>
          <w:rFonts w:ascii="Arial" w:hAnsi="Arial" w:cs="Arial"/>
          <w:color w:val="auto"/>
          <w:sz w:val="20"/>
          <w:szCs w:val="20"/>
        </w:rPr>
        <w:t xml:space="preserve">determined </w:t>
      </w:r>
      <w:r w:rsidR="00462D00" w:rsidRPr="00AF2F02">
        <w:rPr>
          <w:rFonts w:ascii="Arial" w:hAnsi="Arial" w:cs="Arial"/>
          <w:color w:val="auto"/>
          <w:sz w:val="20"/>
          <w:szCs w:val="20"/>
        </w:rPr>
        <w:t xml:space="preserve">prior to starting the research project, </w:t>
      </w:r>
      <w:r w:rsidRPr="00AF2F02">
        <w:rPr>
          <w:rFonts w:ascii="Arial" w:hAnsi="Arial" w:cs="Arial"/>
          <w:color w:val="auto"/>
          <w:sz w:val="20"/>
          <w:szCs w:val="20"/>
        </w:rPr>
        <w:t>that the employee is immune. The PI/Non</w:t>
      </w:r>
      <w:r w:rsidR="0054548B" w:rsidRPr="00AF2F02">
        <w:rPr>
          <w:rFonts w:ascii="Arial" w:hAnsi="Arial" w:cs="Arial"/>
          <w:color w:val="auto"/>
          <w:sz w:val="20"/>
          <w:szCs w:val="20"/>
        </w:rPr>
        <w:t>-</w:t>
      </w:r>
      <w:r w:rsidRPr="00AF2F02">
        <w:rPr>
          <w:rFonts w:ascii="Arial" w:hAnsi="Arial" w:cs="Arial"/>
          <w:color w:val="auto"/>
          <w:sz w:val="20"/>
          <w:szCs w:val="20"/>
        </w:rPr>
        <w:t xml:space="preserve">Laboratory Supervisor will notify all employees who had </w:t>
      </w:r>
      <w:r w:rsidR="0054548B" w:rsidRPr="00AF2F02">
        <w:rPr>
          <w:rFonts w:ascii="Arial" w:hAnsi="Arial" w:cs="Arial"/>
          <w:color w:val="auto"/>
          <w:sz w:val="20"/>
          <w:szCs w:val="20"/>
        </w:rPr>
        <w:t xml:space="preserve">a </w:t>
      </w:r>
      <w:r w:rsidRPr="00AF2F02">
        <w:rPr>
          <w:rFonts w:ascii="Arial" w:hAnsi="Arial" w:cs="Arial"/>
          <w:color w:val="auto"/>
          <w:sz w:val="20"/>
          <w:szCs w:val="20"/>
        </w:rPr>
        <w:t xml:space="preserve">significant exposure of the date, time and nature of the incident within </w:t>
      </w:r>
      <w:r w:rsidR="00462D00" w:rsidRPr="00AF2F02">
        <w:rPr>
          <w:rFonts w:ascii="Arial" w:hAnsi="Arial" w:cs="Arial"/>
          <w:color w:val="auto"/>
          <w:sz w:val="20"/>
          <w:szCs w:val="20"/>
        </w:rPr>
        <w:t xml:space="preserve">72 </w:t>
      </w:r>
      <w:r w:rsidRPr="00AF2F02">
        <w:rPr>
          <w:rFonts w:ascii="Arial" w:hAnsi="Arial" w:cs="Arial"/>
          <w:color w:val="auto"/>
          <w:sz w:val="20"/>
          <w:szCs w:val="20"/>
        </w:rPr>
        <w:t xml:space="preserve">hours of becoming aware of the potential exposure or sooner if the disease has time restraints for administration of </w:t>
      </w:r>
      <w:r w:rsidR="00462D00" w:rsidRPr="00AF2F02">
        <w:rPr>
          <w:rFonts w:ascii="Arial" w:hAnsi="Arial" w:cs="Arial"/>
          <w:color w:val="auto"/>
          <w:sz w:val="20"/>
          <w:szCs w:val="20"/>
        </w:rPr>
        <w:t xml:space="preserve">immune globulin </w:t>
      </w:r>
      <w:r w:rsidRPr="00AF2F02">
        <w:rPr>
          <w:rFonts w:ascii="Arial" w:hAnsi="Arial" w:cs="Arial"/>
          <w:color w:val="auto"/>
          <w:sz w:val="20"/>
          <w:szCs w:val="20"/>
        </w:rPr>
        <w:t xml:space="preserve">or </w:t>
      </w:r>
      <w:r w:rsidR="00462D00" w:rsidRPr="00AF2F02">
        <w:rPr>
          <w:rFonts w:ascii="Arial" w:hAnsi="Arial" w:cs="Arial"/>
          <w:color w:val="auto"/>
          <w:sz w:val="20"/>
          <w:szCs w:val="20"/>
        </w:rPr>
        <w:t xml:space="preserve">other forms of </w:t>
      </w:r>
      <w:r w:rsidRPr="00AF2F02">
        <w:rPr>
          <w:rFonts w:ascii="Arial" w:hAnsi="Arial" w:cs="Arial"/>
          <w:color w:val="auto"/>
          <w:sz w:val="20"/>
          <w:szCs w:val="20"/>
        </w:rPr>
        <w:t xml:space="preserve">prophylaxis. </w:t>
      </w:r>
      <w:r w:rsidR="0054548B" w:rsidRPr="00AF2F02">
        <w:rPr>
          <w:rFonts w:ascii="Arial" w:hAnsi="Arial" w:cs="Arial"/>
          <w:color w:val="auto"/>
          <w:sz w:val="20"/>
          <w:szCs w:val="20"/>
        </w:rPr>
        <w:t xml:space="preserve"> </w:t>
      </w:r>
      <w:r w:rsidRPr="00AF2F02">
        <w:rPr>
          <w:rFonts w:ascii="Arial" w:hAnsi="Arial" w:cs="Arial"/>
          <w:color w:val="auto"/>
          <w:sz w:val="20"/>
          <w:szCs w:val="20"/>
        </w:rPr>
        <w:t>Employees will be provided post-exposure medical evaluation at no cost to th</w:t>
      </w:r>
      <w:r w:rsidR="0054548B" w:rsidRPr="00AF2F02">
        <w:rPr>
          <w:rFonts w:ascii="Arial" w:hAnsi="Arial" w:cs="Arial"/>
          <w:color w:val="auto"/>
          <w:sz w:val="20"/>
          <w:szCs w:val="20"/>
        </w:rPr>
        <w:t>e employee as soon as feasible.</w:t>
      </w:r>
    </w:p>
    <w:p w:rsidR="0054548B" w:rsidRPr="00AF2F02" w:rsidRDefault="0054548B" w:rsidP="0054548B">
      <w:pPr>
        <w:pStyle w:val="NormalWeb"/>
        <w:ind w:left="270"/>
        <w:contextualSpacing/>
        <w:rPr>
          <w:rFonts w:ascii="Arial" w:hAnsi="Arial" w:cs="Arial"/>
          <w:color w:val="auto"/>
          <w:sz w:val="20"/>
          <w:szCs w:val="20"/>
        </w:rPr>
      </w:pPr>
    </w:p>
    <w:p w:rsidR="00021CC1" w:rsidRPr="00AF2F02" w:rsidRDefault="0028490C" w:rsidP="001B0D7C">
      <w:pPr>
        <w:pStyle w:val="NormalWeb"/>
        <w:ind w:left="270"/>
        <w:contextualSpacing/>
        <w:rPr>
          <w:rFonts w:ascii="Arial" w:hAnsi="Arial" w:cs="Arial"/>
          <w:color w:val="auto"/>
          <w:sz w:val="20"/>
          <w:szCs w:val="20"/>
        </w:rPr>
      </w:pPr>
      <w:r w:rsidRPr="00AF2F02">
        <w:rPr>
          <w:rFonts w:ascii="Arial" w:hAnsi="Arial" w:cs="Arial"/>
          <w:color w:val="auto"/>
          <w:sz w:val="20"/>
          <w:szCs w:val="20"/>
        </w:rPr>
        <w:t>Questions? Contact HR</w:t>
      </w:r>
      <w:r w:rsidR="00FE0B31" w:rsidRPr="00AF2F02">
        <w:rPr>
          <w:rFonts w:ascii="Arial" w:hAnsi="Arial" w:cs="Arial"/>
          <w:color w:val="auto"/>
          <w:sz w:val="20"/>
          <w:szCs w:val="20"/>
        </w:rPr>
        <w:t xml:space="preserve">, </w:t>
      </w:r>
      <w:r w:rsidR="009C6E57" w:rsidRPr="00AF2F02">
        <w:rPr>
          <w:rFonts w:ascii="Arial" w:hAnsi="Arial" w:cs="Arial"/>
          <w:color w:val="auto"/>
          <w:sz w:val="20"/>
          <w:szCs w:val="20"/>
        </w:rPr>
        <w:t xml:space="preserve">University </w:t>
      </w:r>
      <w:r w:rsidR="00FE0B31" w:rsidRPr="00AF2F02">
        <w:rPr>
          <w:rFonts w:ascii="Arial" w:hAnsi="Arial" w:cs="Arial"/>
          <w:color w:val="auto"/>
          <w:sz w:val="20"/>
          <w:szCs w:val="20"/>
        </w:rPr>
        <w:t>Risk Manage</w:t>
      </w:r>
      <w:r w:rsidR="009C6E57" w:rsidRPr="00AF2F02">
        <w:rPr>
          <w:rFonts w:ascii="Arial" w:hAnsi="Arial" w:cs="Arial"/>
          <w:color w:val="auto"/>
          <w:sz w:val="20"/>
          <w:szCs w:val="20"/>
        </w:rPr>
        <w:t>ment</w:t>
      </w:r>
      <w:r w:rsidR="00FE0B31" w:rsidRPr="00AF2F02">
        <w:rPr>
          <w:rFonts w:ascii="Arial" w:hAnsi="Arial" w:cs="Arial"/>
          <w:color w:val="auto"/>
          <w:sz w:val="20"/>
          <w:szCs w:val="20"/>
        </w:rPr>
        <w:t xml:space="preserve"> or Student-Employee Health Office</w:t>
      </w:r>
      <w:r w:rsidRPr="00AF2F02">
        <w:rPr>
          <w:rFonts w:ascii="Arial" w:hAnsi="Arial" w:cs="Arial"/>
          <w:color w:val="auto"/>
          <w:sz w:val="20"/>
          <w:szCs w:val="20"/>
        </w:rPr>
        <w:t>.</w:t>
      </w:r>
    </w:p>
    <w:p w:rsidR="00397049" w:rsidRPr="00AF2F02" w:rsidRDefault="00397049" w:rsidP="00C01C00">
      <w:pPr>
        <w:pStyle w:val="NormalWeb"/>
        <w:spacing w:before="0" w:beforeAutospacing="0" w:after="0" w:afterAutospacing="0"/>
        <w:ind w:left="270"/>
        <w:contextualSpacing/>
        <w:rPr>
          <w:rFonts w:ascii="Arial" w:hAnsi="Arial" w:cs="Arial"/>
          <w:color w:val="auto"/>
          <w:sz w:val="20"/>
          <w:szCs w:val="20"/>
        </w:rPr>
      </w:pPr>
    </w:p>
    <w:p w:rsidR="00FD0635" w:rsidRPr="001B0D7C" w:rsidRDefault="00FD0635" w:rsidP="00C01C00">
      <w:pPr>
        <w:autoSpaceDE w:val="0"/>
        <w:autoSpaceDN w:val="0"/>
        <w:adjustRightInd w:val="0"/>
        <w:spacing w:before="0" w:after="0"/>
        <w:ind w:left="360" w:firstLine="0"/>
        <w:contextualSpacing/>
        <w:rPr>
          <w:rFonts w:ascii="Arial" w:hAnsi="Arial" w:cs="Arial"/>
          <w:sz w:val="20"/>
          <w:szCs w:val="20"/>
        </w:rPr>
      </w:pPr>
      <w:r w:rsidRPr="00AF2F02">
        <w:rPr>
          <w:rFonts w:ascii="Arial" w:hAnsi="Arial" w:cs="Arial"/>
          <w:b/>
          <w:bCs/>
          <w:sz w:val="20"/>
          <w:szCs w:val="20"/>
        </w:rPr>
        <w:t>Exposure to animal bites and scratches:</w:t>
      </w:r>
      <w:r w:rsidRPr="00AF2F02">
        <w:rPr>
          <w:rFonts w:ascii="Arial" w:hAnsi="Arial" w:cs="Arial"/>
          <w:sz w:val="20"/>
          <w:szCs w:val="20"/>
        </w:rPr>
        <w:t xml:space="preserve">  Wounds must be cleansed immediately </w:t>
      </w:r>
      <w:r w:rsidRPr="001B0D7C">
        <w:rPr>
          <w:rFonts w:ascii="Arial" w:hAnsi="Arial" w:cs="Arial"/>
          <w:sz w:val="20"/>
          <w:szCs w:val="20"/>
        </w:rPr>
        <w:t xml:space="preserve">in your work area. </w:t>
      </w:r>
      <w:r w:rsidR="009C6E57">
        <w:rPr>
          <w:rFonts w:ascii="Arial" w:hAnsi="Arial" w:cs="Arial"/>
          <w:sz w:val="20"/>
          <w:szCs w:val="20"/>
        </w:rPr>
        <w:t>If wound is bleeding, apply direct pressure to the site using clean paper towels or gauze. If the wound will not stop bleeding</w:t>
      </w:r>
      <w:r w:rsidR="00936CCE">
        <w:rPr>
          <w:rFonts w:ascii="Arial" w:hAnsi="Arial" w:cs="Arial"/>
          <w:sz w:val="20"/>
          <w:szCs w:val="20"/>
        </w:rPr>
        <w:t xml:space="preserve"> after 15 minutes of direct pressure</w:t>
      </w:r>
      <w:r w:rsidR="009C6E57">
        <w:rPr>
          <w:rFonts w:ascii="Arial" w:hAnsi="Arial" w:cs="Arial"/>
          <w:sz w:val="20"/>
          <w:szCs w:val="20"/>
        </w:rPr>
        <w:t>, go to nearest healthcare facility.</w:t>
      </w:r>
      <w:r w:rsidR="009C6E57" w:rsidRPr="00FD0635">
        <w:rPr>
          <w:rFonts w:ascii="Arial" w:hAnsi="Arial" w:cs="Arial"/>
          <w:color w:val="FF0000"/>
          <w:sz w:val="20"/>
          <w:szCs w:val="20"/>
        </w:rPr>
        <w:t xml:space="preserve"> </w:t>
      </w:r>
      <w:r w:rsidRPr="001B0D7C">
        <w:rPr>
          <w:rFonts w:ascii="Arial" w:hAnsi="Arial" w:cs="Arial"/>
          <w:sz w:val="20"/>
          <w:szCs w:val="20"/>
        </w:rPr>
        <w:t xml:space="preserve">If it is after hours, follow the directions listed above. </w:t>
      </w:r>
      <w:r>
        <w:rPr>
          <w:rFonts w:ascii="Arial" w:hAnsi="Arial" w:cs="Arial"/>
          <w:sz w:val="20"/>
          <w:szCs w:val="20"/>
        </w:rPr>
        <w:t xml:space="preserve"> </w:t>
      </w:r>
      <w:r w:rsidR="00936CCE">
        <w:rPr>
          <w:rFonts w:ascii="Arial" w:hAnsi="Arial" w:cs="Arial"/>
          <w:sz w:val="20"/>
          <w:szCs w:val="20"/>
        </w:rPr>
        <w:t xml:space="preserve">All bites must be reported to your immediate supervisor.  </w:t>
      </w:r>
      <w:r w:rsidRPr="001B0D7C">
        <w:rPr>
          <w:rFonts w:ascii="Arial" w:hAnsi="Arial" w:cs="Arial"/>
          <w:sz w:val="20"/>
          <w:szCs w:val="20"/>
        </w:rPr>
        <w:t xml:space="preserve">Medical information </w:t>
      </w:r>
      <w:r w:rsidR="00936CCE">
        <w:rPr>
          <w:rFonts w:ascii="Arial" w:hAnsi="Arial" w:cs="Arial"/>
          <w:sz w:val="20"/>
          <w:szCs w:val="20"/>
        </w:rPr>
        <w:t xml:space="preserve">related to your injury </w:t>
      </w:r>
      <w:r w:rsidRPr="001B0D7C">
        <w:rPr>
          <w:rFonts w:ascii="Arial" w:hAnsi="Arial" w:cs="Arial"/>
          <w:sz w:val="20"/>
          <w:szCs w:val="20"/>
        </w:rPr>
        <w:t xml:space="preserve">will not be discussed or revealed to supervisors, </w:t>
      </w:r>
      <w:r w:rsidR="00936CCE">
        <w:rPr>
          <w:rFonts w:ascii="Arial" w:hAnsi="Arial" w:cs="Arial"/>
          <w:sz w:val="20"/>
          <w:szCs w:val="20"/>
        </w:rPr>
        <w:t>HR</w:t>
      </w:r>
      <w:r w:rsidR="00AF2F02">
        <w:rPr>
          <w:rFonts w:ascii="Arial" w:hAnsi="Arial" w:cs="Arial"/>
          <w:sz w:val="20"/>
          <w:szCs w:val="20"/>
        </w:rPr>
        <w:t xml:space="preserve"> </w:t>
      </w:r>
      <w:r w:rsidRPr="001B0D7C">
        <w:rPr>
          <w:rFonts w:ascii="Arial" w:hAnsi="Arial" w:cs="Arial"/>
          <w:sz w:val="20"/>
          <w:szCs w:val="20"/>
        </w:rPr>
        <w:t>representatives or other health care professionals w</w:t>
      </w:r>
      <w:r>
        <w:rPr>
          <w:rFonts w:ascii="Arial" w:hAnsi="Arial" w:cs="Arial"/>
          <w:sz w:val="20"/>
          <w:szCs w:val="20"/>
        </w:rPr>
        <w:t>ho do not need the information.</w:t>
      </w:r>
    </w:p>
    <w:p w:rsidR="00FD0635" w:rsidRDefault="00FD0635" w:rsidP="001B0D7C">
      <w:pPr>
        <w:contextualSpacing/>
        <w:rPr>
          <w:rFonts w:ascii="Arial" w:hAnsi="Arial" w:cs="Arial"/>
          <w:sz w:val="20"/>
          <w:szCs w:val="20"/>
        </w:rPr>
      </w:pPr>
    </w:p>
    <w:p w:rsidR="001B0D7C" w:rsidRPr="001B0D7C" w:rsidRDefault="001B0D7C" w:rsidP="001B0D7C">
      <w:pPr>
        <w:contextualSpacing/>
        <w:rPr>
          <w:rFonts w:ascii="Arial" w:hAnsi="Arial" w:cs="Arial"/>
          <w:b/>
          <w:sz w:val="20"/>
          <w:szCs w:val="20"/>
          <w:u w:val="single"/>
        </w:rPr>
      </w:pPr>
      <w:r w:rsidRPr="001B0D7C">
        <w:rPr>
          <w:rFonts w:ascii="Arial" w:hAnsi="Arial" w:cs="Arial"/>
          <w:sz w:val="20"/>
          <w:szCs w:val="20"/>
        </w:rPr>
        <w:fldChar w:fldCharType="begin">
          <w:ffData>
            <w:name w:val="Check104"/>
            <w:enabled/>
            <w:calcOnExit w:val="0"/>
            <w:checkBox>
              <w:sizeAuto/>
              <w:default w:val="0"/>
            </w:checkBox>
          </w:ffData>
        </w:fldChar>
      </w:r>
      <w:bookmarkStart w:id="11" w:name="Check104"/>
      <w:r w:rsidRPr="001B0D7C">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1B0D7C">
        <w:rPr>
          <w:rFonts w:ascii="Arial" w:hAnsi="Arial" w:cs="Arial"/>
          <w:sz w:val="20"/>
          <w:szCs w:val="20"/>
        </w:rPr>
        <w:fldChar w:fldCharType="end"/>
      </w:r>
      <w:bookmarkEnd w:id="11"/>
      <w:r w:rsidRPr="001B0D7C">
        <w:rPr>
          <w:rFonts w:ascii="Arial" w:hAnsi="Arial" w:cs="Arial"/>
          <w:sz w:val="20"/>
          <w:szCs w:val="20"/>
        </w:rPr>
        <w:tab/>
      </w:r>
      <w:r w:rsidRPr="001B0D7C">
        <w:rPr>
          <w:rFonts w:ascii="Arial" w:hAnsi="Arial" w:cs="Arial"/>
          <w:b/>
          <w:sz w:val="20"/>
          <w:szCs w:val="20"/>
          <w:u w:val="single"/>
        </w:rPr>
        <w:t>Medical Emergency:</w:t>
      </w:r>
    </w:p>
    <w:p w:rsidR="001B0D7C" w:rsidRPr="001B0D7C" w:rsidRDefault="001B0D7C" w:rsidP="001B0D7C">
      <w:pPr>
        <w:contextualSpacing/>
        <w:rPr>
          <w:rFonts w:ascii="Arial" w:hAnsi="Arial" w:cs="Arial"/>
          <w:b/>
          <w:sz w:val="20"/>
          <w:szCs w:val="20"/>
          <w:u w:val="single"/>
        </w:rPr>
      </w:pPr>
    </w:p>
    <w:p w:rsidR="001B0D7C" w:rsidRPr="001B0D7C" w:rsidRDefault="001B0D7C" w:rsidP="001B0D7C">
      <w:pPr>
        <w:contextualSpacing/>
        <w:rPr>
          <w:rFonts w:ascii="Arial" w:hAnsi="Arial" w:cs="Arial"/>
          <w:b/>
          <w:sz w:val="20"/>
          <w:szCs w:val="20"/>
        </w:rPr>
      </w:pPr>
      <w:r>
        <w:rPr>
          <w:rFonts w:ascii="Arial" w:hAnsi="Arial" w:cs="Arial"/>
          <w:b/>
          <w:sz w:val="20"/>
          <w:szCs w:val="20"/>
        </w:rPr>
        <w:tab/>
      </w:r>
      <w:r w:rsidRPr="001B0D7C">
        <w:rPr>
          <w:rFonts w:ascii="Arial" w:hAnsi="Arial" w:cs="Arial"/>
          <w:b/>
          <w:sz w:val="20"/>
          <w:szCs w:val="20"/>
        </w:rPr>
        <w:t>CALL 911</w:t>
      </w:r>
      <w:r w:rsidRPr="001B0D7C">
        <w:rPr>
          <w:rFonts w:ascii="Arial" w:hAnsi="Arial" w:cs="Arial"/>
          <w:sz w:val="20"/>
          <w:szCs w:val="20"/>
        </w:rPr>
        <w:t xml:space="preserve"> if the condition is </w:t>
      </w:r>
      <w:r w:rsidRPr="001B0D7C">
        <w:rPr>
          <w:rFonts w:ascii="Arial" w:hAnsi="Arial" w:cs="Arial"/>
          <w:b/>
          <w:sz w:val="20"/>
          <w:szCs w:val="20"/>
        </w:rPr>
        <w:t>LIFE THREATENING or REQUIRES IMMEDIATE MEDICAL ATTENTION BEYOND FIRST AID.</w:t>
      </w:r>
    </w:p>
    <w:p w:rsidR="001B0D7C" w:rsidRPr="001B0D7C" w:rsidRDefault="001B0D7C" w:rsidP="001B0D7C">
      <w:pPr>
        <w:contextualSpacing/>
        <w:rPr>
          <w:rFonts w:ascii="Arial" w:hAnsi="Arial" w:cs="Arial"/>
          <w:b/>
          <w:sz w:val="20"/>
          <w:szCs w:val="20"/>
        </w:rPr>
      </w:pPr>
    </w:p>
    <w:p w:rsidR="001B0D7C" w:rsidRPr="00AF2F02" w:rsidRDefault="001B0D7C" w:rsidP="001B0D7C">
      <w:pPr>
        <w:contextualSpacing/>
        <w:rPr>
          <w:rFonts w:ascii="Arial" w:hAnsi="Arial" w:cs="Arial"/>
          <w:sz w:val="20"/>
          <w:szCs w:val="20"/>
        </w:rPr>
      </w:pPr>
      <w:r>
        <w:rPr>
          <w:rFonts w:ascii="Arial" w:hAnsi="Arial" w:cs="Arial"/>
          <w:b/>
          <w:sz w:val="20"/>
          <w:szCs w:val="20"/>
        </w:rPr>
        <w:tab/>
      </w:r>
      <w:r w:rsidRPr="001B0D7C">
        <w:rPr>
          <w:rFonts w:ascii="Arial" w:hAnsi="Arial" w:cs="Arial"/>
          <w:b/>
          <w:sz w:val="20"/>
          <w:szCs w:val="20"/>
        </w:rPr>
        <w:t>If poisoning is suspected</w:t>
      </w:r>
      <w:r w:rsidRPr="00AF2F02">
        <w:rPr>
          <w:rFonts w:ascii="Arial" w:hAnsi="Arial" w:cs="Arial"/>
          <w:b/>
          <w:sz w:val="20"/>
          <w:szCs w:val="20"/>
        </w:rPr>
        <w:t>:</w:t>
      </w:r>
      <w:r w:rsidRPr="00AF2F02">
        <w:rPr>
          <w:rFonts w:ascii="Arial" w:hAnsi="Arial" w:cs="Arial"/>
          <w:sz w:val="20"/>
          <w:szCs w:val="20"/>
        </w:rPr>
        <w:t xml:space="preserve"> </w:t>
      </w:r>
      <w:r w:rsidRPr="00AF2F02">
        <w:rPr>
          <w:rFonts w:ascii="Arial" w:hAnsi="Arial" w:cs="Arial"/>
          <w:sz w:val="20"/>
          <w:szCs w:val="20"/>
        </w:rPr>
        <w:tab/>
      </w:r>
      <w:r w:rsidRPr="00AF2F02">
        <w:rPr>
          <w:rFonts w:ascii="Arial" w:hAnsi="Arial" w:cs="Arial"/>
          <w:sz w:val="20"/>
          <w:szCs w:val="20"/>
        </w:rPr>
        <w:tab/>
        <w:t xml:space="preserve">Contact the </w:t>
      </w:r>
      <w:r w:rsidR="009C6E57" w:rsidRPr="00AF2F02">
        <w:rPr>
          <w:rFonts w:ascii="Arial" w:hAnsi="Arial" w:cs="Arial"/>
          <w:sz w:val="20"/>
          <w:szCs w:val="20"/>
        </w:rPr>
        <w:t>Poison C</w:t>
      </w:r>
      <w:r w:rsidRPr="00AF2F02">
        <w:rPr>
          <w:rFonts w:ascii="Arial" w:hAnsi="Arial" w:cs="Arial"/>
          <w:sz w:val="20"/>
          <w:szCs w:val="20"/>
        </w:rPr>
        <w:t xml:space="preserve">ontrol </w:t>
      </w:r>
      <w:r w:rsidR="009C6E57" w:rsidRPr="00AF2F02">
        <w:rPr>
          <w:rFonts w:ascii="Arial" w:hAnsi="Arial" w:cs="Arial"/>
          <w:sz w:val="20"/>
          <w:szCs w:val="20"/>
        </w:rPr>
        <w:t>C</w:t>
      </w:r>
      <w:r w:rsidRPr="00AF2F02">
        <w:rPr>
          <w:rFonts w:ascii="Arial" w:hAnsi="Arial" w:cs="Arial"/>
          <w:sz w:val="20"/>
          <w:szCs w:val="20"/>
        </w:rPr>
        <w:t>enter at 1-800-222-1222.</w:t>
      </w:r>
    </w:p>
    <w:p w:rsidR="00EF5BB2" w:rsidRPr="00AF2F02" w:rsidRDefault="00EF5BB2" w:rsidP="001B0D7C">
      <w:pPr>
        <w:contextualSpacing/>
        <w:rPr>
          <w:rFonts w:ascii="Arial" w:hAnsi="Arial" w:cs="Arial"/>
          <w:sz w:val="20"/>
          <w:szCs w:val="20"/>
        </w:rPr>
      </w:pPr>
    </w:p>
    <w:p w:rsidR="001B0D7C" w:rsidRPr="00AF2F02" w:rsidRDefault="001B0D7C" w:rsidP="001B0D7C">
      <w:pPr>
        <w:contextualSpacing/>
        <w:rPr>
          <w:rFonts w:ascii="Arial" w:hAnsi="Arial" w:cs="Arial"/>
          <w:b/>
          <w:bCs/>
          <w:sz w:val="20"/>
          <w:szCs w:val="20"/>
        </w:rPr>
      </w:pPr>
      <w:r w:rsidRPr="00AF2F02">
        <w:rPr>
          <w:rFonts w:ascii="Arial" w:hAnsi="Arial" w:cs="Arial"/>
          <w:b/>
          <w:bCs/>
          <w:sz w:val="20"/>
          <w:szCs w:val="20"/>
        </w:rPr>
        <w:fldChar w:fldCharType="begin">
          <w:ffData>
            <w:name w:val="Check106"/>
            <w:enabled/>
            <w:calcOnExit w:val="0"/>
            <w:checkBox>
              <w:sizeAuto/>
              <w:default w:val="0"/>
            </w:checkBox>
          </w:ffData>
        </w:fldChar>
      </w:r>
      <w:bookmarkStart w:id="12" w:name="Check106"/>
      <w:r w:rsidRPr="00AF2F02">
        <w:rPr>
          <w:rFonts w:ascii="Arial" w:hAnsi="Arial" w:cs="Arial"/>
          <w:b/>
          <w:bCs/>
          <w:sz w:val="20"/>
          <w:szCs w:val="20"/>
        </w:rPr>
        <w:instrText xml:space="preserve"> FORMCHECKBOX </w:instrText>
      </w:r>
      <w:r w:rsidR="00BC0A75">
        <w:rPr>
          <w:rFonts w:ascii="Arial" w:hAnsi="Arial" w:cs="Arial"/>
          <w:b/>
          <w:bCs/>
          <w:sz w:val="20"/>
          <w:szCs w:val="20"/>
        </w:rPr>
      </w:r>
      <w:r w:rsidR="00BC0A75">
        <w:rPr>
          <w:rFonts w:ascii="Arial" w:hAnsi="Arial" w:cs="Arial"/>
          <w:b/>
          <w:bCs/>
          <w:sz w:val="20"/>
          <w:szCs w:val="20"/>
        </w:rPr>
        <w:fldChar w:fldCharType="separate"/>
      </w:r>
      <w:r w:rsidRPr="00AF2F02">
        <w:rPr>
          <w:rFonts w:ascii="Arial" w:hAnsi="Arial" w:cs="Arial"/>
          <w:b/>
          <w:bCs/>
          <w:sz w:val="20"/>
          <w:szCs w:val="20"/>
        </w:rPr>
        <w:fldChar w:fldCharType="end"/>
      </w:r>
      <w:bookmarkEnd w:id="12"/>
      <w:r w:rsidRPr="00AF2F02">
        <w:rPr>
          <w:rFonts w:ascii="Arial" w:hAnsi="Arial" w:cs="Arial"/>
          <w:b/>
          <w:bCs/>
          <w:sz w:val="20"/>
          <w:szCs w:val="20"/>
        </w:rPr>
        <w:tab/>
      </w:r>
      <w:r w:rsidRPr="00AF2F02">
        <w:rPr>
          <w:rFonts w:ascii="Arial" w:hAnsi="Arial" w:cs="Arial"/>
          <w:b/>
          <w:bCs/>
          <w:sz w:val="20"/>
          <w:szCs w:val="20"/>
          <w:u w:val="single"/>
        </w:rPr>
        <w:t>Employees,</w:t>
      </w:r>
      <w:r w:rsidR="009716DF" w:rsidRPr="00AF2F02">
        <w:rPr>
          <w:rFonts w:ascii="Arial" w:hAnsi="Arial" w:cs="Arial"/>
          <w:b/>
          <w:bCs/>
          <w:sz w:val="20"/>
          <w:szCs w:val="20"/>
          <w:u w:val="single"/>
        </w:rPr>
        <w:t xml:space="preserve"> </w:t>
      </w:r>
      <w:r w:rsidR="00EF5BB2" w:rsidRPr="00AF2F02">
        <w:rPr>
          <w:rFonts w:ascii="Arial" w:hAnsi="Arial" w:cs="Arial"/>
          <w:b/>
          <w:bCs/>
          <w:sz w:val="20"/>
          <w:szCs w:val="20"/>
          <w:u w:val="single"/>
        </w:rPr>
        <w:t>S</w:t>
      </w:r>
      <w:r w:rsidRPr="00AF2F02">
        <w:rPr>
          <w:rFonts w:ascii="Arial" w:hAnsi="Arial" w:cs="Arial"/>
          <w:b/>
          <w:bCs/>
          <w:sz w:val="20"/>
          <w:szCs w:val="20"/>
          <w:u w:val="single"/>
        </w:rPr>
        <w:t>tudents</w:t>
      </w:r>
      <w:r w:rsidR="009716DF" w:rsidRPr="00AF2F02">
        <w:rPr>
          <w:rFonts w:ascii="Arial" w:hAnsi="Arial" w:cs="Arial"/>
          <w:b/>
          <w:bCs/>
          <w:sz w:val="20"/>
          <w:szCs w:val="20"/>
          <w:u w:val="single"/>
        </w:rPr>
        <w:t>, Work-Study Students</w:t>
      </w:r>
      <w:r w:rsidRPr="00AF2F02">
        <w:rPr>
          <w:rFonts w:ascii="Arial" w:hAnsi="Arial" w:cs="Arial"/>
          <w:b/>
          <w:bCs/>
          <w:sz w:val="20"/>
          <w:szCs w:val="20"/>
          <w:u w:val="single"/>
        </w:rPr>
        <w:t xml:space="preserve"> and </w:t>
      </w:r>
      <w:r w:rsidR="00EF5BB2" w:rsidRPr="00AF2F02">
        <w:rPr>
          <w:rFonts w:ascii="Arial" w:hAnsi="Arial" w:cs="Arial"/>
          <w:b/>
          <w:bCs/>
          <w:sz w:val="20"/>
          <w:szCs w:val="20"/>
          <w:u w:val="single"/>
        </w:rPr>
        <w:t>V</w:t>
      </w:r>
      <w:r w:rsidRPr="00AF2F02">
        <w:rPr>
          <w:rFonts w:ascii="Arial" w:hAnsi="Arial" w:cs="Arial"/>
          <w:b/>
          <w:bCs/>
          <w:sz w:val="20"/>
          <w:szCs w:val="20"/>
          <w:u w:val="single"/>
        </w:rPr>
        <w:t xml:space="preserve">olunteers with </w:t>
      </w:r>
      <w:r w:rsidR="00EF5BB2" w:rsidRPr="00AF2F02">
        <w:rPr>
          <w:rFonts w:ascii="Arial" w:hAnsi="Arial" w:cs="Arial"/>
          <w:b/>
          <w:bCs/>
          <w:sz w:val="20"/>
          <w:szCs w:val="20"/>
          <w:u w:val="single"/>
        </w:rPr>
        <w:t>W</w:t>
      </w:r>
      <w:r w:rsidRPr="00AF2F02">
        <w:rPr>
          <w:rFonts w:ascii="Arial" w:hAnsi="Arial" w:cs="Arial"/>
          <w:b/>
          <w:bCs/>
          <w:sz w:val="20"/>
          <w:szCs w:val="20"/>
          <w:u w:val="single"/>
        </w:rPr>
        <w:t>ork-</w:t>
      </w:r>
      <w:r w:rsidR="00EF5BB2" w:rsidRPr="00AF2F02">
        <w:rPr>
          <w:rFonts w:ascii="Arial" w:hAnsi="Arial" w:cs="Arial"/>
          <w:b/>
          <w:bCs/>
          <w:sz w:val="20"/>
          <w:szCs w:val="20"/>
          <w:u w:val="single"/>
        </w:rPr>
        <w:t>R</w:t>
      </w:r>
      <w:r w:rsidRPr="00AF2F02">
        <w:rPr>
          <w:rFonts w:ascii="Arial" w:hAnsi="Arial" w:cs="Arial"/>
          <w:b/>
          <w:bCs/>
          <w:sz w:val="20"/>
          <w:szCs w:val="20"/>
          <w:u w:val="single"/>
        </w:rPr>
        <w:t xml:space="preserve">elated </w:t>
      </w:r>
      <w:r w:rsidR="00EF5BB2" w:rsidRPr="00AF2F02">
        <w:rPr>
          <w:rFonts w:ascii="Arial" w:hAnsi="Arial" w:cs="Arial"/>
          <w:b/>
          <w:bCs/>
          <w:sz w:val="20"/>
          <w:szCs w:val="20"/>
          <w:u w:val="single"/>
        </w:rPr>
        <w:t>I</w:t>
      </w:r>
      <w:r w:rsidRPr="00AF2F02">
        <w:rPr>
          <w:rFonts w:ascii="Arial" w:hAnsi="Arial" w:cs="Arial"/>
          <w:b/>
          <w:bCs/>
          <w:sz w:val="20"/>
          <w:szCs w:val="20"/>
          <w:u w:val="single"/>
        </w:rPr>
        <w:t>njuries:</w:t>
      </w:r>
    </w:p>
    <w:p w:rsidR="001B0D7C" w:rsidRPr="00AF2F02" w:rsidRDefault="001B0D7C" w:rsidP="001B0D7C">
      <w:pPr>
        <w:contextualSpacing/>
        <w:rPr>
          <w:rFonts w:ascii="Arial" w:hAnsi="Arial" w:cs="Arial"/>
          <w:bCs/>
          <w:sz w:val="20"/>
          <w:szCs w:val="20"/>
        </w:rPr>
      </w:pPr>
    </w:p>
    <w:p w:rsidR="00EF5BB2" w:rsidRDefault="001B0D7C" w:rsidP="00EF5BB2">
      <w:pPr>
        <w:autoSpaceDE w:val="0"/>
        <w:autoSpaceDN w:val="0"/>
        <w:adjustRightInd w:val="0"/>
        <w:contextualSpacing/>
        <w:rPr>
          <w:rFonts w:ascii="Arial" w:hAnsi="Arial" w:cs="Arial"/>
          <w:bCs/>
          <w:sz w:val="20"/>
          <w:szCs w:val="20"/>
        </w:rPr>
      </w:pPr>
      <w:r w:rsidRPr="00AF2F02">
        <w:rPr>
          <w:rFonts w:ascii="Arial" w:hAnsi="Arial" w:cs="Arial"/>
          <w:b/>
          <w:bCs/>
          <w:sz w:val="20"/>
          <w:szCs w:val="20"/>
        </w:rPr>
        <w:tab/>
        <w:t>Employees</w:t>
      </w:r>
      <w:r w:rsidR="00EF5BB2" w:rsidRPr="00AF2F02">
        <w:rPr>
          <w:rFonts w:ascii="Arial" w:hAnsi="Arial" w:cs="Arial"/>
          <w:b/>
          <w:bCs/>
          <w:sz w:val="20"/>
          <w:szCs w:val="20"/>
        </w:rPr>
        <w:t xml:space="preserve"> </w:t>
      </w:r>
      <w:r w:rsidRPr="00AF2F02">
        <w:rPr>
          <w:rFonts w:ascii="Arial" w:hAnsi="Arial" w:cs="Arial"/>
          <w:b/>
          <w:bCs/>
          <w:sz w:val="20"/>
          <w:szCs w:val="20"/>
        </w:rPr>
        <w:t xml:space="preserve">or their supervisors must contact HR during regular working hours to obtain medical authorization within 24 hours of any injury.  ALL WORK RELATED INJURIES MUST BE REPORTED </w:t>
      </w:r>
      <w:r w:rsidR="00EF5BB2" w:rsidRPr="00AF2F02">
        <w:rPr>
          <w:rFonts w:ascii="Arial" w:hAnsi="Arial" w:cs="Arial"/>
          <w:b/>
          <w:bCs/>
          <w:sz w:val="20"/>
          <w:szCs w:val="20"/>
        </w:rPr>
        <w:t xml:space="preserve">to HR </w:t>
      </w:r>
      <w:r w:rsidRPr="00AF2F02">
        <w:rPr>
          <w:rFonts w:ascii="Arial" w:hAnsi="Arial" w:cs="Arial"/>
          <w:b/>
          <w:bCs/>
          <w:sz w:val="20"/>
          <w:szCs w:val="20"/>
        </w:rPr>
        <w:t xml:space="preserve">via </w:t>
      </w:r>
      <w:r w:rsidR="00EF5BB2" w:rsidRPr="00AF2F02">
        <w:rPr>
          <w:rFonts w:ascii="Arial" w:hAnsi="Arial" w:cs="Arial"/>
          <w:b/>
          <w:sz w:val="20"/>
        </w:rPr>
        <w:t xml:space="preserve">WesternU’s </w:t>
      </w:r>
      <w:r w:rsidR="00936CCE" w:rsidRPr="00AF2F02">
        <w:rPr>
          <w:rFonts w:ascii="Arial" w:hAnsi="Arial" w:cs="Arial"/>
          <w:b/>
          <w:sz w:val="20"/>
        </w:rPr>
        <w:t>Incident Report system.</w:t>
      </w:r>
      <w:r w:rsidR="00EF5BB2" w:rsidRPr="00AF2F02">
        <w:rPr>
          <w:rFonts w:ascii="Arial" w:hAnsi="Arial" w:cs="Arial"/>
          <w:b/>
          <w:sz w:val="20"/>
        </w:rPr>
        <w:t xml:space="preserve">  </w:t>
      </w:r>
      <w:r w:rsidR="00936CCE" w:rsidRPr="00AF2F02">
        <w:rPr>
          <w:rFonts w:ascii="Arial" w:hAnsi="Arial" w:cs="Arial"/>
          <w:b/>
          <w:sz w:val="20"/>
        </w:rPr>
        <w:t xml:space="preserve">If </w:t>
      </w:r>
      <w:r w:rsidR="00D8274B" w:rsidRPr="00AF2F02">
        <w:rPr>
          <w:rFonts w:ascii="Arial" w:hAnsi="Arial" w:cs="Arial"/>
          <w:b/>
          <w:sz w:val="20"/>
        </w:rPr>
        <w:t>the employee</w:t>
      </w:r>
      <w:r w:rsidR="00936CCE" w:rsidRPr="00AF2F02">
        <w:rPr>
          <w:rFonts w:ascii="Arial" w:hAnsi="Arial" w:cs="Arial"/>
          <w:b/>
          <w:sz w:val="20"/>
        </w:rPr>
        <w:t xml:space="preserve"> will be going to</w:t>
      </w:r>
      <w:r w:rsidR="00D8274B" w:rsidRPr="00AF2F02">
        <w:rPr>
          <w:rFonts w:ascii="Arial" w:hAnsi="Arial" w:cs="Arial"/>
          <w:b/>
          <w:sz w:val="20"/>
        </w:rPr>
        <w:t xml:space="preserve"> US Healthworks for medical treatment, they </w:t>
      </w:r>
      <w:r w:rsidR="00EF5BB2" w:rsidRPr="00AF2F02">
        <w:rPr>
          <w:rFonts w:ascii="Arial" w:hAnsi="Arial" w:cs="Arial"/>
          <w:b/>
          <w:sz w:val="20"/>
        </w:rPr>
        <w:t xml:space="preserve">must </w:t>
      </w:r>
      <w:r w:rsidRPr="00AF2F02">
        <w:rPr>
          <w:rFonts w:ascii="Arial" w:hAnsi="Arial" w:cs="Arial"/>
          <w:b/>
          <w:bCs/>
          <w:sz w:val="20"/>
          <w:szCs w:val="20"/>
        </w:rPr>
        <w:t xml:space="preserve">obtain </w:t>
      </w:r>
      <w:r w:rsidRPr="001B0D7C">
        <w:rPr>
          <w:rFonts w:ascii="Arial" w:hAnsi="Arial" w:cs="Arial"/>
          <w:b/>
          <w:bCs/>
          <w:sz w:val="20"/>
          <w:szCs w:val="20"/>
        </w:rPr>
        <w:t xml:space="preserve">authorization </w:t>
      </w:r>
      <w:r w:rsidR="00D8274B">
        <w:rPr>
          <w:rFonts w:ascii="Arial" w:hAnsi="Arial" w:cs="Arial"/>
          <w:b/>
          <w:bCs/>
          <w:sz w:val="20"/>
          <w:szCs w:val="20"/>
        </w:rPr>
        <w:t xml:space="preserve">from HR to take with them </w:t>
      </w:r>
      <w:r w:rsidRPr="001B0D7C">
        <w:rPr>
          <w:rFonts w:ascii="Arial" w:hAnsi="Arial" w:cs="Arial"/>
          <w:b/>
          <w:bCs/>
          <w:sz w:val="20"/>
          <w:szCs w:val="20"/>
        </w:rPr>
        <w:t>for medical treatment at US Healthworks Medical Group, 801 Corporate Center Dr., Suite 130, in Pomona, CA.</w:t>
      </w:r>
    </w:p>
    <w:p w:rsidR="00FD0635" w:rsidRDefault="00FD0635" w:rsidP="00EF5BB2">
      <w:pPr>
        <w:autoSpaceDE w:val="0"/>
        <w:autoSpaceDN w:val="0"/>
        <w:adjustRightInd w:val="0"/>
        <w:contextualSpacing/>
        <w:rPr>
          <w:rFonts w:ascii="Arial" w:hAnsi="Arial" w:cs="Arial"/>
          <w:bCs/>
          <w:sz w:val="20"/>
          <w:szCs w:val="20"/>
        </w:rPr>
      </w:pPr>
    </w:p>
    <w:p w:rsidR="00FD0635" w:rsidRDefault="00FD0635" w:rsidP="00FD0635">
      <w:pPr>
        <w:autoSpaceDE w:val="0"/>
        <w:autoSpaceDN w:val="0"/>
        <w:adjustRightInd w:val="0"/>
        <w:ind w:left="360" w:firstLine="0"/>
        <w:contextualSpacing/>
        <w:rPr>
          <w:rFonts w:ascii="Arial" w:hAnsi="Arial" w:cs="Arial"/>
          <w:bCs/>
          <w:sz w:val="20"/>
          <w:szCs w:val="20"/>
        </w:rPr>
      </w:pPr>
      <w:r>
        <w:rPr>
          <w:rFonts w:ascii="Arial" w:hAnsi="Arial" w:cs="Arial"/>
          <w:bCs/>
          <w:sz w:val="20"/>
          <w:szCs w:val="20"/>
        </w:rPr>
        <w:t xml:space="preserve">Students with private health insurance will be charged for services rendered at </w:t>
      </w:r>
      <w:r w:rsidR="00D8274B">
        <w:rPr>
          <w:rFonts w:ascii="Arial" w:hAnsi="Arial" w:cs="Arial"/>
          <w:bCs/>
          <w:sz w:val="20"/>
          <w:szCs w:val="20"/>
        </w:rPr>
        <w:t xml:space="preserve">any healthcare provider location.  Any bills not paid by their own health insurance carrier can be presented to University Risk Manager for review/processing for payment.  However, the student must have completed all the required forms found at </w:t>
      </w:r>
      <w:r w:rsidR="00D8274B" w:rsidRPr="00D8274B">
        <w:rPr>
          <w:rFonts w:ascii="Arial" w:hAnsi="Arial" w:cs="Arial"/>
          <w:bCs/>
          <w:sz w:val="20"/>
          <w:szCs w:val="20"/>
        </w:rPr>
        <w:t>http://www.westernu.edu/risk-management/risk-management-forms/</w:t>
      </w:r>
      <w:r>
        <w:rPr>
          <w:rFonts w:ascii="Arial" w:hAnsi="Arial" w:cs="Arial"/>
          <w:bCs/>
          <w:sz w:val="20"/>
          <w:szCs w:val="20"/>
        </w:rPr>
        <w:t xml:space="preserve"> </w:t>
      </w:r>
      <w:r w:rsidR="00D8274B">
        <w:rPr>
          <w:rFonts w:ascii="Arial" w:hAnsi="Arial" w:cs="Arial"/>
          <w:bCs/>
          <w:sz w:val="20"/>
          <w:szCs w:val="20"/>
        </w:rPr>
        <w:t>.</w:t>
      </w:r>
    </w:p>
    <w:p w:rsidR="00FD0635" w:rsidRPr="00FD0635" w:rsidRDefault="00FD0635" w:rsidP="00FD0635">
      <w:pPr>
        <w:autoSpaceDE w:val="0"/>
        <w:autoSpaceDN w:val="0"/>
        <w:adjustRightInd w:val="0"/>
        <w:ind w:left="360" w:firstLine="0"/>
        <w:contextualSpacing/>
        <w:rPr>
          <w:rFonts w:ascii="Arial" w:hAnsi="Arial" w:cs="Arial"/>
          <w:bCs/>
          <w:sz w:val="20"/>
          <w:szCs w:val="20"/>
        </w:rPr>
      </w:pPr>
    </w:p>
    <w:p w:rsidR="00FD0635" w:rsidRPr="00B454B5" w:rsidRDefault="001B0D7C" w:rsidP="00AF2F02">
      <w:pPr>
        <w:autoSpaceDE w:val="0"/>
        <w:autoSpaceDN w:val="0"/>
        <w:adjustRightInd w:val="0"/>
        <w:ind w:left="0" w:firstLine="0"/>
        <w:contextualSpacing/>
        <w:rPr>
          <w:rFonts w:ascii="Arial" w:hAnsi="Arial" w:cs="Arial"/>
          <w:sz w:val="20"/>
          <w:szCs w:val="20"/>
        </w:rPr>
      </w:pPr>
      <w:r w:rsidRPr="001B0D7C">
        <w:rPr>
          <w:rFonts w:ascii="Arial" w:hAnsi="Arial" w:cs="Arial"/>
          <w:b/>
          <w:bCs/>
          <w:sz w:val="20"/>
          <w:szCs w:val="20"/>
        </w:rPr>
        <w:t>Recordkeeping:</w:t>
      </w:r>
      <w:r w:rsidR="00FD0635">
        <w:rPr>
          <w:rFonts w:ascii="Arial" w:hAnsi="Arial" w:cs="Arial"/>
          <w:sz w:val="20"/>
          <w:szCs w:val="20"/>
        </w:rPr>
        <w:t xml:space="preserve"> The PI/Non-</w:t>
      </w:r>
      <w:r w:rsidRPr="001B0D7C">
        <w:rPr>
          <w:rFonts w:ascii="Arial" w:hAnsi="Arial" w:cs="Arial"/>
          <w:sz w:val="20"/>
          <w:szCs w:val="20"/>
        </w:rPr>
        <w:t xml:space="preserve">Laboratory Supervisor must maintain all training records as discussed above for at least three years and provide recordkeeping and documentation that they advised staff of the offer of the Hepatitis B vaccination and other recommended vaccinations. </w:t>
      </w:r>
      <w:r w:rsidR="00FD0635">
        <w:rPr>
          <w:rFonts w:ascii="Arial" w:hAnsi="Arial" w:cs="Arial"/>
          <w:sz w:val="20"/>
          <w:szCs w:val="20"/>
        </w:rPr>
        <w:t xml:space="preserve"> </w:t>
      </w:r>
      <w:r w:rsidRPr="001B0D7C">
        <w:rPr>
          <w:rFonts w:ascii="Arial" w:hAnsi="Arial" w:cs="Arial"/>
          <w:sz w:val="20"/>
          <w:szCs w:val="20"/>
        </w:rPr>
        <w:t xml:space="preserve">The </w:t>
      </w:r>
      <w:r w:rsidR="00D8274B">
        <w:rPr>
          <w:rFonts w:ascii="Arial" w:hAnsi="Arial" w:cs="Arial"/>
          <w:sz w:val="20"/>
          <w:szCs w:val="20"/>
        </w:rPr>
        <w:t xml:space="preserve">healthcare </w:t>
      </w:r>
      <w:r w:rsidRPr="001B0D7C">
        <w:rPr>
          <w:rFonts w:ascii="Arial" w:hAnsi="Arial" w:cs="Arial"/>
          <w:sz w:val="20"/>
          <w:szCs w:val="20"/>
        </w:rPr>
        <w:t>provider maintains all medical records related to the provision of clinical services for</w:t>
      </w:r>
      <w:r w:rsidR="009716DF">
        <w:rPr>
          <w:rFonts w:ascii="Arial" w:hAnsi="Arial" w:cs="Arial"/>
          <w:sz w:val="20"/>
          <w:szCs w:val="20"/>
        </w:rPr>
        <w:t xml:space="preserve"> thirty years</w:t>
      </w:r>
      <w:r w:rsidR="00D8274B">
        <w:rPr>
          <w:rFonts w:ascii="Arial" w:hAnsi="Arial" w:cs="Arial"/>
          <w:sz w:val="20"/>
          <w:szCs w:val="20"/>
        </w:rPr>
        <w:t xml:space="preserve"> past the last date of employment with WesternU</w:t>
      </w:r>
      <w:r w:rsidR="009716DF">
        <w:rPr>
          <w:rFonts w:ascii="Arial" w:hAnsi="Arial" w:cs="Arial"/>
          <w:sz w:val="20"/>
          <w:szCs w:val="20"/>
        </w:rPr>
        <w:t xml:space="preserve">.  </w:t>
      </w:r>
      <w:r w:rsidR="00D8274B">
        <w:rPr>
          <w:rFonts w:ascii="Arial" w:hAnsi="Arial" w:cs="Arial"/>
          <w:sz w:val="20"/>
          <w:szCs w:val="20"/>
        </w:rPr>
        <w:t xml:space="preserve"> </w:t>
      </w:r>
    </w:p>
    <w:p w:rsidR="00FD0635" w:rsidRDefault="00FD0635" w:rsidP="00FD0635">
      <w:pPr>
        <w:autoSpaceDE w:val="0"/>
        <w:autoSpaceDN w:val="0"/>
        <w:adjustRightInd w:val="0"/>
        <w:ind w:left="0" w:firstLine="0"/>
        <w:contextualSpacing/>
        <w:rPr>
          <w:rFonts w:ascii="Arial" w:hAnsi="Arial" w:cs="Arial"/>
          <w:b/>
          <w:sz w:val="20"/>
          <w:szCs w:val="20"/>
        </w:rPr>
      </w:pPr>
    </w:p>
    <w:p w:rsidR="00FD0635" w:rsidRDefault="001B0D7C" w:rsidP="00FD0635">
      <w:pPr>
        <w:autoSpaceDE w:val="0"/>
        <w:autoSpaceDN w:val="0"/>
        <w:adjustRightInd w:val="0"/>
        <w:ind w:left="0" w:firstLine="0"/>
        <w:contextualSpacing/>
        <w:rPr>
          <w:rFonts w:ascii="Arial" w:hAnsi="Arial" w:cs="Arial"/>
          <w:sz w:val="20"/>
          <w:szCs w:val="20"/>
        </w:rPr>
      </w:pPr>
      <w:r w:rsidRPr="001B0D7C">
        <w:rPr>
          <w:rFonts w:ascii="Arial" w:hAnsi="Arial" w:cs="Arial"/>
          <w:b/>
          <w:sz w:val="20"/>
          <w:szCs w:val="20"/>
        </w:rPr>
        <w:t>Plan Review for Facility Design and Inspections:</w:t>
      </w:r>
    </w:p>
    <w:p w:rsidR="00FD0635" w:rsidRPr="00FD0635" w:rsidRDefault="00FD0635" w:rsidP="00FD0635">
      <w:pPr>
        <w:autoSpaceDE w:val="0"/>
        <w:autoSpaceDN w:val="0"/>
        <w:adjustRightInd w:val="0"/>
        <w:ind w:left="0" w:firstLine="0"/>
        <w:contextualSpacing/>
        <w:rPr>
          <w:rFonts w:ascii="Arial" w:hAnsi="Arial" w:cs="Arial"/>
          <w:sz w:val="20"/>
          <w:szCs w:val="20"/>
        </w:rPr>
      </w:pPr>
    </w:p>
    <w:p w:rsidR="00FD0635" w:rsidRDefault="001B0D7C" w:rsidP="00FD0635">
      <w:pPr>
        <w:autoSpaceDE w:val="0"/>
        <w:autoSpaceDN w:val="0"/>
        <w:adjustRightInd w:val="0"/>
        <w:ind w:left="0" w:firstLine="0"/>
        <w:contextualSpacing/>
        <w:rPr>
          <w:rFonts w:ascii="Arial" w:hAnsi="Arial" w:cs="Arial"/>
          <w:sz w:val="20"/>
          <w:szCs w:val="20"/>
        </w:rPr>
      </w:pPr>
      <w:r w:rsidRPr="001B0D7C">
        <w:rPr>
          <w:rFonts w:ascii="Arial" w:hAnsi="Arial" w:cs="Arial"/>
          <w:sz w:val="20"/>
          <w:szCs w:val="20"/>
        </w:rPr>
        <w:t>The Biosafety Officer will be kept informed of any renovations of a facility where ATPs-L are used to ensure construction and renovation are in accordance with</w:t>
      </w:r>
      <w:r w:rsidR="00FD0635">
        <w:rPr>
          <w:rFonts w:ascii="Arial" w:hAnsi="Arial" w:cs="Arial"/>
          <w:sz w:val="20"/>
          <w:szCs w:val="20"/>
        </w:rPr>
        <w:t xml:space="preserve"> the latest edition of</w:t>
      </w:r>
      <w:r w:rsidRPr="001B0D7C">
        <w:rPr>
          <w:rFonts w:ascii="Arial" w:hAnsi="Arial" w:cs="Arial"/>
          <w:sz w:val="20"/>
          <w:szCs w:val="20"/>
        </w:rPr>
        <w:t xml:space="preserve"> </w:t>
      </w:r>
      <w:r w:rsidRPr="001B0D7C">
        <w:rPr>
          <w:rFonts w:ascii="Arial" w:hAnsi="Arial" w:cs="Arial"/>
          <w:i/>
          <w:sz w:val="20"/>
          <w:szCs w:val="20"/>
        </w:rPr>
        <w:t xml:space="preserve">Biosafety in Microbiological and Biomedical Laboratories </w:t>
      </w:r>
      <w:r w:rsidRPr="001B0D7C">
        <w:rPr>
          <w:rFonts w:ascii="Arial" w:hAnsi="Arial" w:cs="Arial"/>
          <w:sz w:val="20"/>
          <w:szCs w:val="20"/>
        </w:rPr>
        <w:t>(BMBL)</w:t>
      </w:r>
      <w:r w:rsidR="00D8274B">
        <w:rPr>
          <w:rFonts w:ascii="Arial" w:hAnsi="Arial" w:cs="Arial"/>
          <w:sz w:val="20"/>
          <w:szCs w:val="20"/>
        </w:rPr>
        <w:t>,as required by state law</w:t>
      </w:r>
      <w:r w:rsidR="00FD0635">
        <w:rPr>
          <w:rFonts w:ascii="Arial" w:hAnsi="Arial" w:cs="Arial"/>
          <w:sz w:val="20"/>
          <w:szCs w:val="20"/>
        </w:rPr>
        <w:t>.</w:t>
      </w:r>
    </w:p>
    <w:p w:rsidR="00FD0635" w:rsidRDefault="00FD0635" w:rsidP="00FD0635">
      <w:pPr>
        <w:autoSpaceDE w:val="0"/>
        <w:autoSpaceDN w:val="0"/>
        <w:adjustRightInd w:val="0"/>
        <w:ind w:left="0" w:firstLine="0"/>
        <w:contextualSpacing/>
        <w:rPr>
          <w:rFonts w:ascii="Arial" w:hAnsi="Arial" w:cs="Arial"/>
          <w:sz w:val="20"/>
          <w:szCs w:val="20"/>
        </w:rPr>
      </w:pPr>
    </w:p>
    <w:p w:rsidR="00943404" w:rsidRPr="00AF2F02" w:rsidRDefault="001B0D7C" w:rsidP="00943404">
      <w:pPr>
        <w:autoSpaceDE w:val="0"/>
        <w:autoSpaceDN w:val="0"/>
        <w:adjustRightInd w:val="0"/>
        <w:ind w:left="0" w:firstLine="0"/>
        <w:contextualSpacing/>
        <w:rPr>
          <w:rFonts w:ascii="Arial" w:hAnsi="Arial" w:cs="Arial"/>
          <w:sz w:val="20"/>
          <w:szCs w:val="20"/>
        </w:rPr>
      </w:pPr>
      <w:r w:rsidRPr="001B0D7C">
        <w:rPr>
          <w:rFonts w:ascii="Arial" w:hAnsi="Arial" w:cs="Arial"/>
          <w:sz w:val="20"/>
          <w:szCs w:val="20"/>
        </w:rPr>
        <w:t>The PI/Non</w:t>
      </w:r>
      <w:r w:rsidR="00FD0635">
        <w:rPr>
          <w:rFonts w:ascii="Arial" w:hAnsi="Arial" w:cs="Arial"/>
          <w:sz w:val="20"/>
          <w:szCs w:val="20"/>
        </w:rPr>
        <w:t>-</w:t>
      </w:r>
      <w:r w:rsidRPr="001B0D7C">
        <w:rPr>
          <w:rFonts w:ascii="Arial" w:hAnsi="Arial" w:cs="Arial"/>
          <w:sz w:val="20"/>
          <w:szCs w:val="20"/>
        </w:rPr>
        <w:t xml:space="preserve">Laboratory Supervisor is responsible for </w:t>
      </w:r>
      <w:r w:rsidR="00943404">
        <w:rPr>
          <w:rFonts w:ascii="Arial" w:hAnsi="Arial" w:cs="Arial"/>
          <w:sz w:val="20"/>
          <w:szCs w:val="20"/>
        </w:rPr>
        <w:t xml:space="preserve">notifying the </w:t>
      </w:r>
      <w:r w:rsidR="00FE2130">
        <w:rPr>
          <w:rFonts w:ascii="Arial" w:hAnsi="Arial" w:cs="Arial"/>
          <w:sz w:val="20"/>
          <w:szCs w:val="20"/>
        </w:rPr>
        <w:t xml:space="preserve">WesternU </w:t>
      </w:r>
      <w:r w:rsidR="00943404">
        <w:rPr>
          <w:rFonts w:ascii="Arial" w:hAnsi="Arial" w:cs="Arial"/>
          <w:sz w:val="20"/>
          <w:szCs w:val="20"/>
        </w:rPr>
        <w:t xml:space="preserve">Biosafety Committee of any planned </w:t>
      </w:r>
      <w:r w:rsidRPr="001B0D7C">
        <w:rPr>
          <w:rFonts w:ascii="Arial" w:hAnsi="Arial" w:cs="Arial"/>
          <w:sz w:val="20"/>
          <w:szCs w:val="20"/>
        </w:rPr>
        <w:t>resear</w:t>
      </w:r>
      <w:r w:rsidR="00FD0635">
        <w:rPr>
          <w:rFonts w:ascii="Arial" w:hAnsi="Arial" w:cs="Arial"/>
          <w:sz w:val="20"/>
          <w:szCs w:val="20"/>
        </w:rPr>
        <w:t xml:space="preserve">ch involving materials that may </w:t>
      </w:r>
      <w:r w:rsidRPr="001B0D7C">
        <w:rPr>
          <w:rFonts w:ascii="Arial" w:hAnsi="Arial" w:cs="Arial"/>
          <w:sz w:val="20"/>
          <w:szCs w:val="20"/>
        </w:rPr>
        <w:t xml:space="preserve">contain </w:t>
      </w:r>
      <w:r w:rsidR="00943404">
        <w:rPr>
          <w:rFonts w:ascii="Arial" w:hAnsi="Arial" w:cs="Arial"/>
          <w:sz w:val="20"/>
          <w:szCs w:val="20"/>
        </w:rPr>
        <w:t>BBP</w:t>
      </w:r>
      <w:r w:rsidR="00FE2130">
        <w:rPr>
          <w:rFonts w:ascii="Arial" w:hAnsi="Arial" w:cs="Arial"/>
          <w:sz w:val="20"/>
          <w:szCs w:val="20"/>
        </w:rPr>
        <w:t>/OPIM</w:t>
      </w:r>
      <w:r w:rsidR="00943404">
        <w:rPr>
          <w:rFonts w:ascii="Arial" w:hAnsi="Arial" w:cs="Arial"/>
          <w:sz w:val="20"/>
          <w:szCs w:val="20"/>
        </w:rPr>
        <w:t xml:space="preserve">s or </w:t>
      </w:r>
      <w:r w:rsidRPr="001B0D7C">
        <w:rPr>
          <w:rFonts w:ascii="Arial" w:hAnsi="Arial" w:cs="Arial"/>
          <w:sz w:val="20"/>
          <w:szCs w:val="20"/>
        </w:rPr>
        <w:t xml:space="preserve">airborne pathogens prior to the start of research. </w:t>
      </w:r>
      <w:r w:rsidR="00943404">
        <w:rPr>
          <w:rFonts w:ascii="Arial" w:hAnsi="Arial" w:cs="Arial"/>
          <w:sz w:val="20"/>
          <w:szCs w:val="20"/>
        </w:rPr>
        <w:t xml:space="preserve"> </w:t>
      </w:r>
      <w:r w:rsidRPr="001B0D7C">
        <w:rPr>
          <w:rFonts w:ascii="Arial" w:hAnsi="Arial" w:cs="Arial"/>
          <w:sz w:val="20"/>
          <w:szCs w:val="20"/>
        </w:rPr>
        <w:t>Laboratory inspections will be conducted at least year</w:t>
      </w:r>
      <w:r w:rsidR="00FE2130">
        <w:rPr>
          <w:rFonts w:ascii="Arial" w:hAnsi="Arial" w:cs="Arial"/>
          <w:sz w:val="20"/>
          <w:szCs w:val="20"/>
        </w:rPr>
        <w:t>ly</w:t>
      </w:r>
      <w:r w:rsidRPr="001B0D7C">
        <w:rPr>
          <w:rFonts w:ascii="Arial" w:hAnsi="Arial" w:cs="Arial"/>
          <w:sz w:val="20"/>
          <w:szCs w:val="20"/>
        </w:rPr>
        <w:t xml:space="preserve"> for </w:t>
      </w:r>
      <w:r w:rsidRPr="00AF2F02">
        <w:rPr>
          <w:rFonts w:ascii="Arial" w:hAnsi="Arial" w:cs="Arial"/>
          <w:sz w:val="20"/>
          <w:szCs w:val="20"/>
        </w:rPr>
        <w:t>laboratories working with blood</w:t>
      </w:r>
      <w:r w:rsidR="00FE2130" w:rsidRPr="00AF2F02">
        <w:rPr>
          <w:rFonts w:ascii="Arial" w:hAnsi="Arial" w:cs="Arial"/>
          <w:sz w:val="20"/>
          <w:szCs w:val="20"/>
        </w:rPr>
        <w:t>,</w:t>
      </w:r>
      <w:r w:rsidRPr="00AF2F02">
        <w:rPr>
          <w:rFonts w:ascii="Arial" w:hAnsi="Arial" w:cs="Arial"/>
          <w:sz w:val="20"/>
          <w:szCs w:val="20"/>
        </w:rPr>
        <w:t xml:space="preserve"> OPIM and ATPs-L. </w:t>
      </w:r>
      <w:r w:rsidR="00943404" w:rsidRPr="00AF2F02">
        <w:rPr>
          <w:rFonts w:ascii="Arial" w:hAnsi="Arial" w:cs="Arial"/>
          <w:sz w:val="20"/>
          <w:szCs w:val="20"/>
        </w:rPr>
        <w:t xml:space="preserve"> </w:t>
      </w:r>
      <w:r w:rsidRPr="00AF2F02">
        <w:rPr>
          <w:rFonts w:ascii="Arial" w:hAnsi="Arial" w:cs="Arial"/>
          <w:sz w:val="20"/>
          <w:szCs w:val="20"/>
        </w:rPr>
        <w:t xml:space="preserve">Laboratory inspection forms </w:t>
      </w:r>
      <w:r w:rsidR="009716DF" w:rsidRPr="00AF2F02">
        <w:rPr>
          <w:rFonts w:ascii="Arial" w:hAnsi="Arial" w:cs="Arial"/>
          <w:sz w:val="20"/>
          <w:szCs w:val="20"/>
        </w:rPr>
        <w:t xml:space="preserve">will be kept on file with </w:t>
      </w:r>
      <w:r w:rsidR="00FE2130" w:rsidRPr="00AF2F02">
        <w:rPr>
          <w:rFonts w:ascii="Arial" w:hAnsi="Arial" w:cs="Arial"/>
          <w:sz w:val="20"/>
          <w:szCs w:val="20"/>
        </w:rPr>
        <w:t>the Laboratory Directors with copies available in EH&amp;S.</w:t>
      </w:r>
    </w:p>
    <w:p w:rsidR="00943404" w:rsidRPr="00AF2F02" w:rsidRDefault="00943404" w:rsidP="00943404">
      <w:pPr>
        <w:ind w:left="0" w:firstLine="0"/>
        <w:contextualSpacing/>
        <w:jc w:val="center"/>
        <w:rPr>
          <w:rFonts w:ascii="Arial" w:hAnsi="Arial" w:cs="Arial"/>
          <w:sz w:val="20"/>
          <w:szCs w:val="20"/>
        </w:rPr>
      </w:pPr>
    </w:p>
    <w:p w:rsidR="00943404" w:rsidRDefault="00FE0B31" w:rsidP="00943404">
      <w:pPr>
        <w:autoSpaceDE w:val="0"/>
        <w:autoSpaceDN w:val="0"/>
        <w:adjustRightInd w:val="0"/>
        <w:ind w:left="0" w:firstLine="0"/>
        <w:contextualSpacing/>
        <w:rPr>
          <w:rFonts w:ascii="Arial" w:hAnsi="Arial" w:cs="Arial"/>
          <w:sz w:val="20"/>
          <w:szCs w:val="20"/>
        </w:rPr>
      </w:pPr>
      <w:r>
        <w:rPr>
          <w:rFonts w:ascii="Arial" w:hAnsi="Arial" w:cs="Arial"/>
          <w:sz w:val="20"/>
          <w:szCs w:val="20"/>
        </w:rPr>
        <w:t xml:space="preserve"> </w:t>
      </w:r>
    </w:p>
    <w:p w:rsidR="001B0D7C" w:rsidRPr="00943404" w:rsidRDefault="001B0D7C" w:rsidP="00943404">
      <w:pPr>
        <w:autoSpaceDE w:val="0"/>
        <w:autoSpaceDN w:val="0"/>
        <w:adjustRightInd w:val="0"/>
        <w:ind w:left="0" w:firstLine="0"/>
        <w:contextualSpacing/>
        <w:rPr>
          <w:rFonts w:ascii="Arial" w:hAnsi="Arial" w:cs="Arial"/>
          <w:b/>
          <w:sz w:val="20"/>
          <w:szCs w:val="20"/>
        </w:rPr>
      </w:pPr>
      <w:r w:rsidRPr="00943404">
        <w:rPr>
          <w:rFonts w:ascii="Arial" w:hAnsi="Arial" w:cs="Arial"/>
          <w:b/>
          <w:sz w:val="20"/>
          <w:szCs w:val="20"/>
        </w:rPr>
        <w:t xml:space="preserve">Communication of Hazards to </w:t>
      </w:r>
      <w:r w:rsidR="00FE0B31">
        <w:rPr>
          <w:rFonts w:ascii="Arial" w:hAnsi="Arial" w:cs="Arial"/>
          <w:b/>
          <w:sz w:val="20"/>
          <w:szCs w:val="20"/>
        </w:rPr>
        <w:t>WesternU</w:t>
      </w:r>
      <w:r w:rsidR="00FE0B31" w:rsidRPr="00943404">
        <w:rPr>
          <w:rFonts w:ascii="Arial" w:hAnsi="Arial" w:cs="Arial"/>
          <w:b/>
          <w:sz w:val="20"/>
          <w:szCs w:val="20"/>
        </w:rPr>
        <w:t xml:space="preserve"> </w:t>
      </w:r>
      <w:r w:rsidRPr="00943404">
        <w:rPr>
          <w:rFonts w:ascii="Arial" w:hAnsi="Arial" w:cs="Arial"/>
          <w:b/>
          <w:sz w:val="20"/>
          <w:szCs w:val="20"/>
        </w:rPr>
        <w:t>Employees [required by 8CCR§5193(g)]</w:t>
      </w:r>
    </w:p>
    <w:p w:rsidR="001B0D7C" w:rsidRPr="001B0D7C" w:rsidRDefault="001B0D7C" w:rsidP="001B0D7C">
      <w:pPr>
        <w:contextualSpacing/>
        <w:rPr>
          <w:rFonts w:ascii="Arial" w:hAnsi="Arial" w:cs="Arial"/>
          <w:sz w:val="20"/>
          <w:szCs w:val="20"/>
        </w:rPr>
      </w:pPr>
    </w:p>
    <w:p w:rsidR="001B0D7C" w:rsidRDefault="001B0D7C" w:rsidP="001B0D7C">
      <w:pPr>
        <w:contextualSpacing/>
        <w:rPr>
          <w:rFonts w:ascii="Arial" w:hAnsi="Arial" w:cs="Arial"/>
          <w:b/>
          <w:sz w:val="20"/>
          <w:szCs w:val="20"/>
        </w:rPr>
      </w:pPr>
      <w:r w:rsidRPr="001B0D7C">
        <w:rPr>
          <w:rFonts w:ascii="Arial" w:hAnsi="Arial" w:cs="Arial"/>
          <w:b/>
          <w:sz w:val="20"/>
          <w:szCs w:val="20"/>
        </w:rPr>
        <w:t xml:space="preserve">Check all the boxes that apply to the </w:t>
      </w:r>
      <w:r w:rsidR="00FE2130">
        <w:rPr>
          <w:rFonts w:ascii="Arial" w:hAnsi="Arial" w:cs="Arial"/>
          <w:b/>
          <w:sz w:val="20"/>
          <w:szCs w:val="20"/>
        </w:rPr>
        <w:t>S</w:t>
      </w:r>
      <w:r w:rsidR="00FE2130" w:rsidRPr="001B0D7C">
        <w:rPr>
          <w:rFonts w:ascii="Arial" w:hAnsi="Arial" w:cs="Arial"/>
          <w:b/>
          <w:sz w:val="20"/>
          <w:szCs w:val="20"/>
        </w:rPr>
        <w:t>afety</w:t>
      </w:r>
      <w:r w:rsidRPr="001B0D7C">
        <w:rPr>
          <w:rFonts w:ascii="Arial" w:hAnsi="Arial" w:cs="Arial"/>
          <w:b/>
          <w:sz w:val="20"/>
          <w:szCs w:val="20"/>
        </w:rPr>
        <w:t>/ECP training that your employees have received:</w:t>
      </w:r>
    </w:p>
    <w:p w:rsidR="00943404" w:rsidRPr="001B0D7C" w:rsidRDefault="00943404" w:rsidP="001B0D7C">
      <w:pPr>
        <w:contextualSpacing/>
        <w:rPr>
          <w:rFonts w:ascii="Arial" w:hAnsi="Arial" w:cs="Arial"/>
          <w:b/>
          <w:sz w:val="20"/>
          <w:szCs w:val="20"/>
        </w:rPr>
      </w:pPr>
    </w:p>
    <w:p w:rsidR="001B0D7C" w:rsidRPr="00AF2F02" w:rsidRDefault="001B0D7C" w:rsidP="001B0D7C">
      <w:pPr>
        <w:tabs>
          <w:tab w:val="left" w:pos="360"/>
          <w:tab w:val="right" w:pos="9360"/>
        </w:tabs>
        <w:spacing w:before="120"/>
        <w:ind w:left="360"/>
        <w:contextualSpacing/>
        <w:rPr>
          <w:rFonts w:ascii="Arial" w:hAnsi="Arial" w:cs="Arial"/>
          <w:sz w:val="20"/>
          <w:szCs w:val="20"/>
        </w:rPr>
      </w:pPr>
      <w:r w:rsidRPr="001B0D7C">
        <w:rPr>
          <w:rFonts w:ascii="Arial" w:hAnsi="Arial" w:cs="Arial"/>
          <w:sz w:val="20"/>
          <w:szCs w:val="20"/>
        </w:rPr>
        <w:fldChar w:fldCharType="begin">
          <w:ffData>
            <w:name w:val="Check2"/>
            <w:enabled/>
            <w:calcOnExit w:val="0"/>
            <w:checkBox>
              <w:sizeAuto/>
              <w:default w:val="0"/>
            </w:checkBox>
          </w:ffData>
        </w:fldChar>
      </w:r>
      <w:r w:rsidRPr="001B0D7C">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1B0D7C">
        <w:rPr>
          <w:rFonts w:ascii="Arial" w:hAnsi="Arial" w:cs="Arial"/>
          <w:sz w:val="20"/>
          <w:szCs w:val="20"/>
        </w:rPr>
        <w:fldChar w:fldCharType="end"/>
      </w:r>
      <w:r w:rsidRPr="001B0D7C">
        <w:rPr>
          <w:rFonts w:ascii="Arial" w:hAnsi="Arial" w:cs="Arial"/>
          <w:sz w:val="20"/>
          <w:szCs w:val="20"/>
        </w:rPr>
        <w:tab/>
        <w:t>During the past 12 months, all new employees with occupational exposure to BBP</w:t>
      </w:r>
      <w:r w:rsidR="00C345E3">
        <w:rPr>
          <w:rFonts w:ascii="Arial" w:hAnsi="Arial" w:cs="Arial"/>
          <w:sz w:val="20"/>
          <w:szCs w:val="20"/>
        </w:rPr>
        <w:t>/OPIM</w:t>
      </w:r>
      <w:r w:rsidR="00D93001">
        <w:rPr>
          <w:rFonts w:ascii="Arial" w:hAnsi="Arial" w:cs="Arial"/>
          <w:sz w:val="20"/>
          <w:szCs w:val="20"/>
        </w:rPr>
        <w:t>s</w:t>
      </w:r>
      <w:r w:rsidRPr="001B0D7C">
        <w:rPr>
          <w:rFonts w:ascii="Arial" w:hAnsi="Arial" w:cs="Arial"/>
          <w:sz w:val="20"/>
          <w:szCs w:val="20"/>
        </w:rPr>
        <w:t xml:space="preserve"> or ATPs-L in this work area have received training on the Standard </w:t>
      </w:r>
      <w:r w:rsidR="00C345E3">
        <w:rPr>
          <w:rFonts w:ascii="Arial" w:hAnsi="Arial" w:cs="Arial"/>
          <w:sz w:val="20"/>
          <w:szCs w:val="20"/>
        </w:rPr>
        <w:t xml:space="preserve">Precautions </w:t>
      </w:r>
      <w:r w:rsidRPr="001B0D7C">
        <w:rPr>
          <w:rFonts w:ascii="Arial" w:hAnsi="Arial" w:cs="Arial"/>
          <w:sz w:val="20"/>
          <w:szCs w:val="20"/>
        </w:rPr>
        <w:t xml:space="preserve">and the campus ECP.  The training has been documented </w:t>
      </w:r>
      <w:r w:rsidRPr="00AF2F02">
        <w:rPr>
          <w:rFonts w:ascii="Arial" w:hAnsi="Arial" w:cs="Arial"/>
          <w:sz w:val="20"/>
          <w:szCs w:val="20"/>
        </w:rPr>
        <w:t xml:space="preserve">and is on file in </w:t>
      </w:r>
      <w:r w:rsidR="00C345E3" w:rsidRPr="00AF2F02">
        <w:rPr>
          <w:rFonts w:ascii="Arial" w:hAnsi="Arial" w:cs="Arial"/>
          <w:sz w:val="20"/>
          <w:szCs w:val="20"/>
        </w:rPr>
        <w:t xml:space="preserve">the employee’s </w:t>
      </w:r>
      <w:r w:rsidRPr="00AF2F02">
        <w:rPr>
          <w:rFonts w:ascii="Arial" w:hAnsi="Arial" w:cs="Arial"/>
          <w:sz w:val="20"/>
          <w:szCs w:val="20"/>
        </w:rPr>
        <w:t>department.</w:t>
      </w:r>
    </w:p>
    <w:p w:rsidR="00943404" w:rsidRPr="00AF2F02" w:rsidRDefault="00943404" w:rsidP="001B0D7C">
      <w:pPr>
        <w:tabs>
          <w:tab w:val="left" w:pos="360"/>
          <w:tab w:val="right" w:pos="9360"/>
        </w:tabs>
        <w:spacing w:before="120"/>
        <w:ind w:left="360"/>
        <w:contextualSpacing/>
        <w:rPr>
          <w:rFonts w:ascii="Arial" w:hAnsi="Arial" w:cs="Arial"/>
          <w:sz w:val="20"/>
          <w:szCs w:val="20"/>
        </w:rPr>
      </w:pPr>
    </w:p>
    <w:p w:rsidR="001B0D7C" w:rsidRPr="00AF2F02" w:rsidRDefault="001B0D7C" w:rsidP="001B0D7C">
      <w:pPr>
        <w:tabs>
          <w:tab w:val="left" w:pos="360"/>
          <w:tab w:val="right" w:pos="9360"/>
        </w:tabs>
        <w:spacing w:before="120"/>
        <w:ind w:left="360"/>
        <w:contextualSpacing/>
        <w:rPr>
          <w:rFonts w:ascii="Arial" w:hAnsi="Arial" w:cs="Arial"/>
          <w:sz w:val="20"/>
          <w:szCs w:val="20"/>
        </w:rPr>
      </w:pPr>
      <w:r w:rsidRPr="00AF2F02">
        <w:rPr>
          <w:rFonts w:ascii="Arial" w:hAnsi="Arial" w:cs="Arial"/>
          <w:sz w:val="20"/>
          <w:szCs w:val="20"/>
        </w:rPr>
        <w:fldChar w:fldCharType="begin">
          <w:ffData>
            <w:name w:val="Check3"/>
            <w:enabled/>
            <w:calcOnExit w:val="0"/>
            <w:checkBox>
              <w:sizeAuto/>
              <w:default w:val="0"/>
            </w:checkBox>
          </w:ffData>
        </w:fldChar>
      </w:r>
      <w:r w:rsidRPr="00AF2F02">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AF2F02">
        <w:rPr>
          <w:rFonts w:ascii="Arial" w:hAnsi="Arial" w:cs="Arial"/>
          <w:sz w:val="20"/>
          <w:szCs w:val="20"/>
        </w:rPr>
        <w:fldChar w:fldCharType="end"/>
      </w:r>
      <w:r w:rsidRPr="00AF2F02">
        <w:rPr>
          <w:rFonts w:ascii="Arial" w:hAnsi="Arial" w:cs="Arial"/>
          <w:sz w:val="20"/>
          <w:szCs w:val="20"/>
        </w:rPr>
        <w:tab/>
        <w:t xml:space="preserve">During the past 12 months, all new employees have received on-the-job training for safe work practices and the types of biohazards in their work environment.  The training has been documented and </w:t>
      </w:r>
      <w:r w:rsidR="00C345E3" w:rsidRPr="00AF2F02">
        <w:rPr>
          <w:rFonts w:ascii="Arial" w:hAnsi="Arial" w:cs="Arial"/>
          <w:sz w:val="20"/>
          <w:szCs w:val="20"/>
        </w:rPr>
        <w:t>is</w:t>
      </w:r>
      <w:r w:rsidR="00D93001" w:rsidRPr="00AF2F02">
        <w:rPr>
          <w:rFonts w:ascii="Arial" w:hAnsi="Arial" w:cs="Arial"/>
          <w:sz w:val="20"/>
          <w:szCs w:val="20"/>
        </w:rPr>
        <w:t xml:space="preserve"> </w:t>
      </w:r>
      <w:r w:rsidRPr="00AF2F02">
        <w:rPr>
          <w:rFonts w:ascii="Arial" w:hAnsi="Arial" w:cs="Arial"/>
          <w:sz w:val="20"/>
          <w:szCs w:val="20"/>
        </w:rPr>
        <w:t xml:space="preserve">on file in </w:t>
      </w:r>
      <w:r w:rsidR="00C345E3" w:rsidRPr="00AF2F02">
        <w:rPr>
          <w:rFonts w:ascii="Arial" w:hAnsi="Arial" w:cs="Arial"/>
          <w:sz w:val="20"/>
          <w:szCs w:val="20"/>
        </w:rPr>
        <w:t xml:space="preserve">employee’s </w:t>
      </w:r>
      <w:r w:rsidRPr="00AF2F02">
        <w:rPr>
          <w:rFonts w:ascii="Arial" w:hAnsi="Arial" w:cs="Arial"/>
          <w:sz w:val="20"/>
          <w:szCs w:val="20"/>
        </w:rPr>
        <w:t>department for a minimum of 3 years.</w:t>
      </w:r>
    </w:p>
    <w:p w:rsidR="00943404" w:rsidRPr="00AF2F02" w:rsidRDefault="00943404" w:rsidP="001B0D7C">
      <w:pPr>
        <w:tabs>
          <w:tab w:val="left" w:pos="360"/>
          <w:tab w:val="right" w:pos="9360"/>
        </w:tabs>
        <w:spacing w:before="120"/>
        <w:ind w:left="360"/>
        <w:contextualSpacing/>
        <w:rPr>
          <w:rFonts w:ascii="Arial" w:hAnsi="Arial" w:cs="Arial"/>
          <w:sz w:val="20"/>
          <w:szCs w:val="20"/>
        </w:rPr>
      </w:pPr>
    </w:p>
    <w:bookmarkStart w:id="13" w:name="Check4"/>
    <w:p w:rsidR="001B0D7C" w:rsidRPr="00AF2F02" w:rsidRDefault="00943404" w:rsidP="001B0D7C">
      <w:pPr>
        <w:tabs>
          <w:tab w:val="left" w:pos="360"/>
          <w:tab w:val="right" w:pos="9360"/>
        </w:tabs>
        <w:spacing w:before="120"/>
        <w:ind w:left="360"/>
        <w:contextualSpacing/>
        <w:rPr>
          <w:rFonts w:ascii="Arial" w:hAnsi="Arial" w:cs="Arial"/>
          <w:sz w:val="20"/>
          <w:szCs w:val="20"/>
        </w:rPr>
      </w:pPr>
      <w:r w:rsidRPr="00AF2F02">
        <w:rPr>
          <w:rFonts w:ascii="Arial" w:hAnsi="Arial" w:cs="Arial"/>
          <w:sz w:val="20"/>
          <w:szCs w:val="20"/>
        </w:rPr>
        <w:fldChar w:fldCharType="begin">
          <w:ffData>
            <w:name w:val="Check4"/>
            <w:enabled/>
            <w:calcOnExit w:val="0"/>
            <w:checkBox>
              <w:sizeAuto/>
              <w:default w:val="0"/>
            </w:checkBox>
          </w:ffData>
        </w:fldChar>
      </w:r>
      <w:r w:rsidRPr="00AF2F02">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sidRPr="00AF2F02">
        <w:rPr>
          <w:rFonts w:ascii="Arial" w:hAnsi="Arial" w:cs="Arial"/>
          <w:sz w:val="20"/>
          <w:szCs w:val="20"/>
        </w:rPr>
        <w:fldChar w:fldCharType="end"/>
      </w:r>
      <w:bookmarkEnd w:id="13"/>
      <w:r w:rsidR="001B0D7C" w:rsidRPr="00AF2F02">
        <w:rPr>
          <w:rFonts w:ascii="Arial" w:hAnsi="Arial" w:cs="Arial"/>
          <w:sz w:val="20"/>
          <w:szCs w:val="20"/>
        </w:rPr>
        <w:tab/>
        <w:t xml:space="preserve">All employees with longer employment service have received an annual training update on the Standard </w:t>
      </w:r>
      <w:r w:rsidR="00C345E3" w:rsidRPr="00AF2F02">
        <w:rPr>
          <w:rFonts w:ascii="Arial" w:hAnsi="Arial" w:cs="Arial"/>
          <w:sz w:val="20"/>
          <w:szCs w:val="20"/>
        </w:rPr>
        <w:t xml:space="preserve">Precautions </w:t>
      </w:r>
      <w:r w:rsidR="001B0D7C" w:rsidRPr="00AF2F02">
        <w:rPr>
          <w:rFonts w:ascii="Arial" w:hAnsi="Arial" w:cs="Arial"/>
          <w:sz w:val="20"/>
          <w:szCs w:val="20"/>
        </w:rPr>
        <w:t xml:space="preserve">and the campus ECP.  The training has been documented and is on file in </w:t>
      </w:r>
      <w:r w:rsidR="00C345E3" w:rsidRPr="00AF2F02">
        <w:rPr>
          <w:rFonts w:ascii="Arial" w:hAnsi="Arial" w:cs="Arial"/>
          <w:sz w:val="20"/>
          <w:szCs w:val="20"/>
        </w:rPr>
        <w:t xml:space="preserve">the employee’s </w:t>
      </w:r>
      <w:r w:rsidR="001B0D7C" w:rsidRPr="00AF2F02">
        <w:rPr>
          <w:rFonts w:ascii="Arial" w:hAnsi="Arial" w:cs="Arial"/>
          <w:sz w:val="20"/>
          <w:szCs w:val="20"/>
        </w:rPr>
        <w:t>department.</w:t>
      </w:r>
    </w:p>
    <w:p w:rsidR="001B0D7C" w:rsidRPr="00AF2F02" w:rsidRDefault="001B0D7C" w:rsidP="001B0D7C">
      <w:pPr>
        <w:pStyle w:val="BodyText3"/>
        <w:contextualSpacing/>
        <w:rPr>
          <w:rFonts w:ascii="Arial" w:hAnsi="Arial" w:cs="Arial"/>
          <w:b/>
          <w:sz w:val="20"/>
          <w:szCs w:val="20"/>
        </w:rPr>
      </w:pPr>
      <w:r w:rsidRPr="00AF2F02">
        <w:rPr>
          <w:rFonts w:ascii="Arial" w:hAnsi="Arial" w:cs="Arial"/>
          <w:b/>
          <w:sz w:val="20"/>
          <w:szCs w:val="20"/>
        </w:rPr>
        <w:t>Check all the boxes that apply to the use of warning labels and signs in your work area.</w:t>
      </w:r>
    </w:p>
    <w:bookmarkStart w:id="14" w:name="Check5"/>
    <w:p w:rsidR="001B0D7C" w:rsidRDefault="00943404" w:rsidP="001B0D7C">
      <w:pPr>
        <w:tabs>
          <w:tab w:val="left" w:pos="360"/>
          <w:tab w:val="right" w:pos="9360"/>
        </w:tabs>
        <w:spacing w:before="120"/>
        <w:ind w:left="360"/>
        <w:contextualSpacing/>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Pr>
          <w:rFonts w:ascii="Arial" w:hAnsi="Arial" w:cs="Arial"/>
          <w:sz w:val="20"/>
          <w:szCs w:val="20"/>
        </w:rPr>
        <w:fldChar w:fldCharType="end"/>
      </w:r>
      <w:bookmarkEnd w:id="14"/>
      <w:r w:rsidR="001B0D7C" w:rsidRPr="001B0D7C">
        <w:rPr>
          <w:rFonts w:ascii="Arial" w:hAnsi="Arial" w:cs="Arial"/>
          <w:sz w:val="20"/>
          <w:szCs w:val="20"/>
        </w:rPr>
        <w:tab/>
        <w:t xml:space="preserve">The </w:t>
      </w:r>
      <w:r w:rsidR="00D93001">
        <w:rPr>
          <w:rFonts w:ascii="Arial" w:hAnsi="Arial" w:cs="Arial"/>
          <w:sz w:val="20"/>
          <w:szCs w:val="20"/>
        </w:rPr>
        <w:t>b</w:t>
      </w:r>
      <w:r w:rsidR="001B0D7C" w:rsidRPr="001B0D7C">
        <w:rPr>
          <w:rFonts w:ascii="Arial" w:hAnsi="Arial" w:cs="Arial"/>
          <w:sz w:val="20"/>
          <w:szCs w:val="20"/>
        </w:rPr>
        <w:t>iohazard symbol and orange-red warning labels that display the word “Biohazard” are used to identify containers of regulated waste, refrigerators/freezers containing blood</w:t>
      </w:r>
      <w:r w:rsidR="00D93001">
        <w:rPr>
          <w:rFonts w:ascii="Arial" w:hAnsi="Arial" w:cs="Arial"/>
          <w:sz w:val="20"/>
          <w:szCs w:val="20"/>
        </w:rPr>
        <w:t xml:space="preserve">, </w:t>
      </w:r>
      <w:r w:rsidR="001B0D7C" w:rsidRPr="001B0D7C">
        <w:rPr>
          <w:rFonts w:ascii="Arial" w:hAnsi="Arial" w:cs="Arial"/>
          <w:sz w:val="20"/>
          <w:szCs w:val="20"/>
        </w:rPr>
        <w:t xml:space="preserve">OPIM and other containers used to store, transport, or ship blood/OPIM </w:t>
      </w:r>
      <w:r w:rsidR="00D93001">
        <w:rPr>
          <w:rFonts w:ascii="Arial" w:hAnsi="Arial" w:cs="Arial"/>
          <w:sz w:val="20"/>
          <w:szCs w:val="20"/>
        </w:rPr>
        <w:t xml:space="preserve">or </w:t>
      </w:r>
      <w:r w:rsidR="001B0D7C" w:rsidRPr="001B0D7C">
        <w:rPr>
          <w:rFonts w:ascii="Arial" w:hAnsi="Arial" w:cs="Arial"/>
          <w:sz w:val="20"/>
          <w:szCs w:val="20"/>
        </w:rPr>
        <w:t>other biohazard material.</w:t>
      </w:r>
    </w:p>
    <w:p w:rsidR="00943404" w:rsidRPr="001B0D7C" w:rsidRDefault="00943404" w:rsidP="001B0D7C">
      <w:pPr>
        <w:tabs>
          <w:tab w:val="left" w:pos="360"/>
          <w:tab w:val="right" w:pos="9360"/>
        </w:tabs>
        <w:spacing w:before="120"/>
        <w:ind w:left="360"/>
        <w:contextualSpacing/>
        <w:rPr>
          <w:rFonts w:ascii="Arial" w:hAnsi="Arial" w:cs="Arial"/>
          <w:sz w:val="20"/>
          <w:szCs w:val="20"/>
        </w:rPr>
      </w:pPr>
    </w:p>
    <w:bookmarkStart w:id="15" w:name="Check6"/>
    <w:p w:rsidR="001B0D7C" w:rsidRDefault="00943404" w:rsidP="001B0D7C">
      <w:pPr>
        <w:tabs>
          <w:tab w:val="left" w:pos="360"/>
          <w:tab w:val="right" w:pos="9360"/>
        </w:tabs>
        <w:spacing w:before="120"/>
        <w:ind w:left="360"/>
        <w:contextualSpacing/>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C0A75">
        <w:rPr>
          <w:rFonts w:ascii="Arial" w:hAnsi="Arial" w:cs="Arial"/>
          <w:sz w:val="20"/>
          <w:szCs w:val="20"/>
        </w:rPr>
      </w:r>
      <w:r w:rsidR="00BC0A75">
        <w:rPr>
          <w:rFonts w:ascii="Arial" w:hAnsi="Arial" w:cs="Arial"/>
          <w:sz w:val="20"/>
          <w:szCs w:val="20"/>
        </w:rPr>
        <w:fldChar w:fldCharType="separate"/>
      </w:r>
      <w:r>
        <w:rPr>
          <w:rFonts w:ascii="Arial" w:hAnsi="Arial" w:cs="Arial"/>
          <w:sz w:val="20"/>
          <w:szCs w:val="20"/>
        </w:rPr>
        <w:fldChar w:fldCharType="end"/>
      </w:r>
      <w:bookmarkEnd w:id="15"/>
      <w:r w:rsidR="001B0D7C" w:rsidRPr="001B0D7C">
        <w:rPr>
          <w:rFonts w:ascii="Arial" w:hAnsi="Arial" w:cs="Arial"/>
          <w:sz w:val="20"/>
          <w:szCs w:val="20"/>
        </w:rPr>
        <w:tab/>
        <w:t>Contaminated equipment is labeled with the biohazard warning label.  The label documents the portions of the equipment that remain contaminated.</w:t>
      </w:r>
    </w:p>
    <w:p w:rsidR="00943404" w:rsidRPr="001B0D7C" w:rsidRDefault="00943404" w:rsidP="001B0D7C">
      <w:pPr>
        <w:tabs>
          <w:tab w:val="left" w:pos="360"/>
          <w:tab w:val="right" w:pos="9360"/>
        </w:tabs>
        <w:spacing w:before="120"/>
        <w:ind w:left="360"/>
        <w:contextualSpacing/>
        <w:rPr>
          <w:rFonts w:ascii="Arial" w:hAnsi="Arial" w:cs="Arial"/>
          <w:sz w:val="20"/>
          <w:szCs w:val="20"/>
        </w:rPr>
      </w:pPr>
    </w:p>
    <w:p w:rsidR="001B0D7C" w:rsidRDefault="001B0D7C" w:rsidP="001B0D7C">
      <w:pPr>
        <w:tabs>
          <w:tab w:val="left" w:pos="360"/>
          <w:tab w:val="right" w:pos="9360"/>
        </w:tabs>
        <w:spacing w:before="120"/>
        <w:ind w:left="360"/>
        <w:contextualSpacing/>
        <w:rPr>
          <w:rFonts w:ascii="Arial" w:hAnsi="Arial" w:cs="Arial"/>
          <w:sz w:val="20"/>
          <w:szCs w:val="20"/>
        </w:rPr>
      </w:pPr>
      <w:r w:rsidRPr="00D93001">
        <w:rPr>
          <w:rFonts w:ascii="Arial" w:hAnsi="Arial" w:cs="Arial"/>
          <w:b/>
          <w:sz w:val="20"/>
          <w:szCs w:val="20"/>
        </w:rPr>
        <w:t>Verification Statement</w:t>
      </w:r>
      <w:r w:rsidR="00943404">
        <w:rPr>
          <w:rFonts w:ascii="Arial" w:hAnsi="Arial" w:cs="Arial"/>
          <w:sz w:val="20"/>
          <w:szCs w:val="20"/>
        </w:rPr>
        <w:t>:</w:t>
      </w:r>
    </w:p>
    <w:p w:rsidR="00943404" w:rsidRPr="001B0D7C" w:rsidRDefault="00943404" w:rsidP="001B0D7C">
      <w:pPr>
        <w:tabs>
          <w:tab w:val="left" w:pos="360"/>
          <w:tab w:val="right" w:pos="9360"/>
        </w:tabs>
        <w:spacing w:before="120"/>
        <w:ind w:left="360"/>
        <w:contextualSpacing/>
        <w:rPr>
          <w:rFonts w:ascii="Arial" w:hAnsi="Arial" w:cs="Arial"/>
          <w:sz w:val="20"/>
          <w:szCs w:val="20"/>
        </w:rPr>
      </w:pPr>
    </w:p>
    <w:p w:rsidR="00D93001" w:rsidRDefault="001B0D7C" w:rsidP="00D93001">
      <w:pPr>
        <w:tabs>
          <w:tab w:val="right" w:pos="9360"/>
        </w:tabs>
        <w:spacing w:before="120"/>
        <w:ind w:left="360" w:firstLine="0"/>
        <w:contextualSpacing/>
        <w:rPr>
          <w:rFonts w:ascii="Arial" w:hAnsi="Arial" w:cs="Arial"/>
          <w:sz w:val="20"/>
          <w:szCs w:val="20"/>
        </w:rPr>
      </w:pPr>
      <w:r w:rsidRPr="001B0D7C">
        <w:rPr>
          <w:rFonts w:ascii="Arial" w:hAnsi="Arial" w:cs="Arial"/>
          <w:sz w:val="20"/>
          <w:szCs w:val="20"/>
        </w:rPr>
        <w:t>I have read and underst</w:t>
      </w:r>
      <w:r w:rsidR="00D93001">
        <w:rPr>
          <w:rFonts w:ascii="Arial" w:hAnsi="Arial" w:cs="Arial"/>
          <w:sz w:val="20"/>
          <w:szCs w:val="20"/>
        </w:rPr>
        <w:t>and</w:t>
      </w:r>
      <w:r w:rsidRPr="001B0D7C">
        <w:rPr>
          <w:rFonts w:ascii="Arial" w:hAnsi="Arial" w:cs="Arial"/>
          <w:sz w:val="20"/>
          <w:szCs w:val="20"/>
        </w:rPr>
        <w:t xml:space="preserve"> the requirements of the B</w:t>
      </w:r>
      <w:r w:rsidR="00D93001">
        <w:rPr>
          <w:rFonts w:ascii="Arial" w:hAnsi="Arial" w:cs="Arial"/>
          <w:sz w:val="20"/>
          <w:szCs w:val="20"/>
        </w:rPr>
        <w:t>B</w:t>
      </w:r>
      <w:r w:rsidRPr="001B0D7C">
        <w:rPr>
          <w:rFonts w:ascii="Arial" w:hAnsi="Arial" w:cs="Arial"/>
          <w:sz w:val="20"/>
          <w:szCs w:val="20"/>
        </w:rPr>
        <w:t>P</w:t>
      </w:r>
      <w:r w:rsidR="00FE2130">
        <w:rPr>
          <w:rFonts w:ascii="Arial" w:hAnsi="Arial" w:cs="Arial"/>
          <w:sz w:val="20"/>
          <w:szCs w:val="20"/>
        </w:rPr>
        <w:t xml:space="preserve">/OPIM, </w:t>
      </w:r>
      <w:r w:rsidRPr="001B0D7C">
        <w:rPr>
          <w:rFonts w:ascii="Arial" w:hAnsi="Arial" w:cs="Arial"/>
          <w:sz w:val="20"/>
          <w:szCs w:val="20"/>
        </w:rPr>
        <w:t xml:space="preserve">and </w:t>
      </w:r>
      <w:r w:rsidR="00FE2130">
        <w:rPr>
          <w:rFonts w:ascii="Arial" w:hAnsi="Arial" w:cs="Arial"/>
          <w:sz w:val="20"/>
          <w:szCs w:val="20"/>
        </w:rPr>
        <w:t xml:space="preserve">the </w:t>
      </w:r>
      <w:r w:rsidRPr="001B0D7C">
        <w:rPr>
          <w:rFonts w:ascii="Arial" w:hAnsi="Arial" w:cs="Arial"/>
          <w:sz w:val="20"/>
          <w:szCs w:val="20"/>
        </w:rPr>
        <w:t xml:space="preserve">ATD Program </w:t>
      </w:r>
      <w:r w:rsidR="00FE2130">
        <w:rPr>
          <w:rFonts w:ascii="Arial" w:hAnsi="Arial" w:cs="Arial"/>
          <w:sz w:val="20"/>
          <w:szCs w:val="20"/>
        </w:rPr>
        <w:t>as well as my responsibility in complying with</w:t>
      </w:r>
      <w:r w:rsidR="00FE2130" w:rsidRPr="001B0D7C">
        <w:rPr>
          <w:rFonts w:ascii="Arial" w:hAnsi="Arial" w:cs="Arial"/>
          <w:sz w:val="20"/>
          <w:szCs w:val="20"/>
        </w:rPr>
        <w:t xml:space="preserve"> </w:t>
      </w:r>
      <w:r w:rsidRPr="001B0D7C">
        <w:rPr>
          <w:rFonts w:ascii="Arial" w:hAnsi="Arial" w:cs="Arial"/>
          <w:sz w:val="20"/>
          <w:szCs w:val="20"/>
        </w:rPr>
        <w:t>the ECP</w:t>
      </w:r>
      <w:r w:rsidR="00D93001">
        <w:rPr>
          <w:rFonts w:ascii="Arial" w:hAnsi="Arial" w:cs="Arial"/>
          <w:sz w:val="20"/>
          <w:szCs w:val="20"/>
        </w:rPr>
        <w:t xml:space="preserve">.  The </w:t>
      </w:r>
      <w:r w:rsidRPr="001B0D7C">
        <w:rPr>
          <w:rFonts w:ascii="Arial" w:hAnsi="Arial" w:cs="Arial"/>
          <w:sz w:val="20"/>
          <w:szCs w:val="20"/>
        </w:rPr>
        <w:t xml:space="preserve">information </w:t>
      </w:r>
      <w:r w:rsidR="00D93001">
        <w:rPr>
          <w:rFonts w:ascii="Arial" w:hAnsi="Arial" w:cs="Arial"/>
          <w:sz w:val="20"/>
          <w:szCs w:val="20"/>
        </w:rPr>
        <w:t xml:space="preserve">that </w:t>
      </w:r>
      <w:r w:rsidRPr="001B0D7C">
        <w:rPr>
          <w:rFonts w:ascii="Arial" w:hAnsi="Arial" w:cs="Arial"/>
          <w:sz w:val="20"/>
          <w:szCs w:val="20"/>
        </w:rPr>
        <w:t>I have provided in this form is accurate and verifiable d</w:t>
      </w:r>
      <w:r w:rsidR="00D93001">
        <w:rPr>
          <w:rFonts w:ascii="Arial" w:hAnsi="Arial" w:cs="Arial"/>
          <w:sz w:val="20"/>
          <w:szCs w:val="20"/>
        </w:rPr>
        <w:t>uring audits of this work area.</w:t>
      </w:r>
    </w:p>
    <w:p w:rsidR="00D93001" w:rsidRDefault="00D93001" w:rsidP="00D93001">
      <w:pPr>
        <w:tabs>
          <w:tab w:val="right" w:pos="9360"/>
        </w:tabs>
        <w:spacing w:before="120"/>
        <w:ind w:left="360" w:firstLine="0"/>
        <w:contextualSpacing/>
        <w:rPr>
          <w:rFonts w:ascii="Arial" w:hAnsi="Arial" w:cs="Arial"/>
          <w:sz w:val="20"/>
          <w:szCs w:val="20"/>
        </w:rPr>
      </w:pPr>
    </w:p>
    <w:p w:rsidR="00D93001" w:rsidRDefault="00D93001" w:rsidP="00D93001">
      <w:pPr>
        <w:tabs>
          <w:tab w:val="right" w:pos="9360"/>
        </w:tabs>
        <w:spacing w:before="120"/>
        <w:ind w:left="360" w:firstLine="0"/>
        <w:contextualSpacing/>
        <w:rPr>
          <w:rFonts w:ascii="Arial" w:hAnsi="Arial" w:cs="Arial"/>
          <w:sz w:val="20"/>
          <w:szCs w:val="20"/>
        </w:rPr>
      </w:pPr>
    </w:p>
    <w:p w:rsidR="00D93001" w:rsidRDefault="00D93001" w:rsidP="00D93001">
      <w:pPr>
        <w:tabs>
          <w:tab w:val="right" w:pos="9360"/>
        </w:tabs>
        <w:spacing w:before="120"/>
        <w:ind w:left="360" w:firstLine="0"/>
        <w:contextualSpacing/>
        <w:rPr>
          <w:rFonts w:ascii="Arial" w:hAnsi="Arial" w:cs="Arial"/>
          <w:sz w:val="20"/>
          <w:szCs w:val="20"/>
        </w:rPr>
      </w:pPr>
    </w:p>
    <w:p w:rsidR="001B0D7C" w:rsidRPr="001B0D7C" w:rsidRDefault="001B0D7C" w:rsidP="00D93001">
      <w:pPr>
        <w:tabs>
          <w:tab w:val="right" w:pos="9360"/>
        </w:tabs>
        <w:spacing w:before="120"/>
        <w:ind w:left="360" w:firstLine="0"/>
        <w:contextualSpacing/>
        <w:rPr>
          <w:rFonts w:ascii="Arial" w:hAnsi="Arial" w:cs="Arial"/>
          <w:sz w:val="20"/>
          <w:szCs w:val="20"/>
        </w:rPr>
      </w:pPr>
      <w:r w:rsidRPr="001B0D7C">
        <w:rPr>
          <w:rFonts w:ascii="Arial" w:hAnsi="Arial" w:cs="Arial"/>
          <w:sz w:val="20"/>
          <w:szCs w:val="20"/>
        </w:rPr>
        <w:t>___________________</w:t>
      </w:r>
      <w:r w:rsidR="00D93001">
        <w:rPr>
          <w:rFonts w:ascii="Arial" w:hAnsi="Arial" w:cs="Arial"/>
          <w:sz w:val="20"/>
          <w:szCs w:val="20"/>
        </w:rPr>
        <w:t>_______________________________</w:t>
      </w:r>
      <w:r w:rsidR="00D93001">
        <w:rPr>
          <w:rFonts w:ascii="Arial" w:hAnsi="Arial" w:cs="Arial"/>
          <w:sz w:val="20"/>
          <w:szCs w:val="20"/>
        </w:rPr>
        <w:tab/>
      </w:r>
      <w:r w:rsidRPr="001B0D7C">
        <w:rPr>
          <w:rFonts w:ascii="Arial" w:hAnsi="Arial" w:cs="Arial"/>
          <w:sz w:val="20"/>
          <w:szCs w:val="20"/>
        </w:rPr>
        <w:t>___________________</w:t>
      </w:r>
    </w:p>
    <w:p w:rsidR="00D93001" w:rsidRDefault="001B0D7C" w:rsidP="00D93001">
      <w:pPr>
        <w:contextualSpacing/>
        <w:rPr>
          <w:rFonts w:ascii="Arial" w:hAnsi="Arial" w:cs="Arial"/>
          <w:sz w:val="20"/>
          <w:szCs w:val="20"/>
        </w:rPr>
      </w:pPr>
      <w:r w:rsidRPr="001B0D7C">
        <w:rPr>
          <w:rFonts w:ascii="Arial" w:hAnsi="Arial" w:cs="Arial"/>
          <w:sz w:val="20"/>
          <w:szCs w:val="20"/>
        </w:rPr>
        <w:t>Signature o</w:t>
      </w:r>
      <w:r w:rsidR="00D93001">
        <w:rPr>
          <w:rFonts w:ascii="Arial" w:hAnsi="Arial" w:cs="Arial"/>
          <w:sz w:val="20"/>
          <w:szCs w:val="20"/>
        </w:rPr>
        <w:t>f Principal Investigator or Non-Laboratory Supervisor</w:t>
      </w:r>
      <w:r w:rsidR="00D93001">
        <w:rPr>
          <w:rFonts w:ascii="Arial" w:hAnsi="Arial" w:cs="Arial"/>
          <w:sz w:val="20"/>
          <w:szCs w:val="20"/>
        </w:rPr>
        <w:tab/>
      </w:r>
      <w:r w:rsidR="00D93001">
        <w:rPr>
          <w:rFonts w:ascii="Arial" w:hAnsi="Arial" w:cs="Arial"/>
          <w:sz w:val="20"/>
          <w:szCs w:val="20"/>
        </w:rPr>
        <w:tab/>
        <w:t xml:space="preserve">  Date</w:t>
      </w:r>
    </w:p>
    <w:p w:rsidR="00D93001" w:rsidRDefault="00D93001">
      <w:pPr>
        <w:rPr>
          <w:rFonts w:ascii="Arial" w:hAnsi="Arial" w:cs="Arial"/>
          <w:sz w:val="20"/>
          <w:szCs w:val="20"/>
        </w:rPr>
      </w:pPr>
      <w:r>
        <w:rPr>
          <w:rFonts w:ascii="Arial" w:hAnsi="Arial" w:cs="Arial"/>
          <w:sz w:val="20"/>
          <w:szCs w:val="20"/>
        </w:rPr>
        <w:br w:type="page"/>
      </w:r>
    </w:p>
    <w:p w:rsidR="00D93001" w:rsidRPr="00D93001" w:rsidRDefault="00D93001" w:rsidP="00D93001">
      <w:pPr>
        <w:pStyle w:val="Heading5"/>
        <w:ind w:hanging="810"/>
        <w:rPr>
          <w:rFonts w:ascii="Arial" w:hAnsi="Arial" w:cs="Arial"/>
          <w:b/>
          <w:sz w:val="28"/>
          <w:szCs w:val="28"/>
        </w:rPr>
      </w:pPr>
      <w:r w:rsidRPr="00D93001">
        <w:rPr>
          <w:rFonts w:ascii="Arial" w:hAnsi="Arial" w:cs="Arial"/>
          <w:b/>
          <w:sz w:val="28"/>
          <w:szCs w:val="28"/>
        </w:rPr>
        <w:t xml:space="preserve">APPENDIX 1. </w:t>
      </w:r>
      <w:r w:rsidR="002A35C3">
        <w:rPr>
          <w:rFonts w:ascii="Arial" w:hAnsi="Arial" w:cs="Arial"/>
          <w:b/>
          <w:sz w:val="28"/>
          <w:szCs w:val="28"/>
        </w:rPr>
        <w:t xml:space="preserve"> </w:t>
      </w:r>
      <w:r w:rsidRPr="00D93001">
        <w:rPr>
          <w:rFonts w:ascii="Arial" w:hAnsi="Arial" w:cs="Arial"/>
          <w:b/>
          <w:sz w:val="28"/>
          <w:szCs w:val="28"/>
        </w:rPr>
        <w:t>Personnel Signatures</w:t>
      </w:r>
    </w:p>
    <w:p w:rsidR="00D93001" w:rsidRPr="00D93001" w:rsidRDefault="00D93001" w:rsidP="00D93001">
      <w:pPr>
        <w:spacing w:before="80"/>
        <w:ind w:hanging="810"/>
        <w:rPr>
          <w:rFonts w:ascii="Arial Narrow" w:hAnsi="Arial Narrow" w:cs="Arial"/>
          <w:szCs w:val="24"/>
        </w:rPr>
      </w:pPr>
      <w:r w:rsidRPr="00D93001">
        <w:rPr>
          <w:rFonts w:ascii="Arial Narrow" w:hAnsi="Arial Narrow"/>
          <w:szCs w:val="24"/>
        </w:rPr>
        <w:t>I have reviewed the Exposure Control Plan and agree to</w:t>
      </w:r>
      <w:r>
        <w:rPr>
          <w:rFonts w:ascii="Arial Narrow" w:hAnsi="Arial Narrow"/>
          <w:szCs w:val="24"/>
        </w:rPr>
        <w:t xml:space="preserve"> comply with the plan.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3870"/>
        <w:gridCol w:w="1890"/>
      </w:tblGrid>
      <w:tr w:rsidR="00D93001" w:rsidRPr="00112037" w:rsidTr="0092784A">
        <w:trPr>
          <w:trHeight w:val="593"/>
        </w:trPr>
        <w:tc>
          <w:tcPr>
            <w:tcW w:w="3978" w:type="dxa"/>
            <w:shd w:val="clear" w:color="auto" w:fill="E6E6E6"/>
          </w:tcPr>
          <w:p w:rsidR="00D93001" w:rsidRPr="00112037" w:rsidRDefault="00D93001" w:rsidP="00D93001">
            <w:pPr>
              <w:pStyle w:val="Default"/>
              <w:rPr>
                <w:rFonts w:ascii="Arial Narrow" w:hAnsi="Arial Narrow" w:cs="Arial"/>
                <w:sz w:val="20"/>
                <w:szCs w:val="20"/>
              </w:rPr>
            </w:pPr>
            <w:r w:rsidRPr="00112037">
              <w:rPr>
                <w:rFonts w:ascii="Arial Narrow" w:hAnsi="Arial Narrow" w:cs="Arial"/>
                <w:b/>
                <w:bCs/>
                <w:sz w:val="20"/>
                <w:szCs w:val="20"/>
              </w:rPr>
              <w:t>Print Name (last, first)</w:t>
            </w:r>
          </w:p>
        </w:tc>
        <w:tc>
          <w:tcPr>
            <w:tcW w:w="3870" w:type="dxa"/>
            <w:shd w:val="clear" w:color="auto" w:fill="E6E6E6"/>
          </w:tcPr>
          <w:p w:rsidR="00D93001" w:rsidRPr="00112037" w:rsidRDefault="00D93001" w:rsidP="00D93001">
            <w:pPr>
              <w:pStyle w:val="Default"/>
              <w:rPr>
                <w:rFonts w:ascii="Arial Narrow" w:hAnsi="Arial Narrow" w:cs="Arial"/>
                <w:sz w:val="20"/>
                <w:szCs w:val="16"/>
              </w:rPr>
            </w:pPr>
            <w:r w:rsidRPr="00112037">
              <w:rPr>
                <w:rFonts w:ascii="Arial Narrow" w:hAnsi="Arial Narrow" w:cs="Arial"/>
                <w:b/>
                <w:bCs/>
                <w:sz w:val="20"/>
                <w:szCs w:val="20"/>
              </w:rPr>
              <w:t>Signature</w:t>
            </w:r>
          </w:p>
        </w:tc>
        <w:tc>
          <w:tcPr>
            <w:tcW w:w="1890" w:type="dxa"/>
            <w:shd w:val="clear" w:color="auto" w:fill="E6E6E6"/>
          </w:tcPr>
          <w:p w:rsidR="00D93001" w:rsidRPr="00112037" w:rsidRDefault="00D93001" w:rsidP="00D93001">
            <w:pPr>
              <w:pStyle w:val="Default"/>
              <w:rPr>
                <w:rFonts w:ascii="Arial Narrow" w:hAnsi="Arial Narrow" w:cs="Arial"/>
                <w:b/>
                <w:bCs/>
                <w:sz w:val="20"/>
                <w:szCs w:val="20"/>
              </w:rPr>
            </w:pPr>
            <w:r w:rsidRPr="00112037">
              <w:rPr>
                <w:rFonts w:ascii="Arial Narrow" w:hAnsi="Arial Narrow" w:cs="Arial"/>
                <w:b/>
                <w:bCs/>
                <w:sz w:val="20"/>
                <w:szCs w:val="20"/>
              </w:rPr>
              <w:t>Date Plan Reviewed</w:t>
            </w:r>
          </w:p>
        </w:tc>
      </w:tr>
      <w:tr w:rsidR="00D93001" w:rsidRPr="00112037" w:rsidTr="0092784A">
        <w:trPr>
          <w:trHeight w:val="453"/>
        </w:trPr>
        <w:tc>
          <w:tcPr>
            <w:tcW w:w="3978" w:type="dxa"/>
          </w:tcPr>
          <w:p w:rsidR="005B4910" w:rsidRPr="00112037" w:rsidRDefault="005B4910"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0"/>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112037"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112037" w:rsidRDefault="00D93001" w:rsidP="00D93001">
            <w:pPr>
              <w:pStyle w:val="Default"/>
              <w:rPr>
                <w:rFonts w:ascii="Arial Narrow" w:hAnsi="Arial Narrow" w:cs="Arial"/>
                <w:color w:val="auto"/>
                <w:sz w:val="20"/>
                <w:szCs w:val="20"/>
              </w:rPr>
            </w:pPr>
          </w:p>
        </w:tc>
      </w:tr>
      <w:tr w:rsidR="00D93001" w:rsidRPr="003D0D1F" w:rsidTr="0092784A">
        <w:trPr>
          <w:trHeight w:val="453"/>
        </w:trPr>
        <w:tc>
          <w:tcPr>
            <w:tcW w:w="3978" w:type="dxa"/>
          </w:tcPr>
          <w:p w:rsidR="00D93001" w:rsidRPr="00112037" w:rsidRDefault="00D93001" w:rsidP="00D93001">
            <w:pPr>
              <w:pStyle w:val="Default"/>
              <w:rPr>
                <w:rFonts w:ascii="Arial Narrow" w:hAnsi="Arial Narrow" w:cs="Arial"/>
                <w:color w:val="auto"/>
                <w:sz w:val="20"/>
                <w:szCs w:val="20"/>
              </w:rPr>
            </w:pPr>
          </w:p>
        </w:tc>
        <w:tc>
          <w:tcPr>
            <w:tcW w:w="3870" w:type="dxa"/>
          </w:tcPr>
          <w:p w:rsidR="00D93001" w:rsidRPr="00112037" w:rsidRDefault="00D93001" w:rsidP="00D93001">
            <w:pPr>
              <w:pStyle w:val="Default"/>
              <w:rPr>
                <w:rFonts w:ascii="Arial Narrow" w:hAnsi="Arial Narrow" w:cs="Arial"/>
                <w:color w:val="auto"/>
                <w:sz w:val="20"/>
                <w:szCs w:val="20"/>
              </w:rPr>
            </w:pPr>
          </w:p>
        </w:tc>
        <w:tc>
          <w:tcPr>
            <w:tcW w:w="1890" w:type="dxa"/>
          </w:tcPr>
          <w:p w:rsidR="00D93001" w:rsidRPr="003D0D1F" w:rsidRDefault="00D93001" w:rsidP="00D93001">
            <w:pPr>
              <w:pStyle w:val="Default"/>
              <w:rPr>
                <w:rFonts w:ascii="Arial Narrow" w:hAnsi="Arial Narrow" w:cs="Arial"/>
                <w:color w:val="auto"/>
                <w:sz w:val="20"/>
                <w:szCs w:val="20"/>
              </w:rPr>
            </w:pPr>
          </w:p>
        </w:tc>
      </w:tr>
    </w:tbl>
    <w:p w:rsidR="006C2285" w:rsidRPr="002A35C3" w:rsidRDefault="006C2285" w:rsidP="002A35C3">
      <w:pPr>
        <w:rPr>
          <w:rFonts w:ascii="Arial Narrow" w:hAnsi="Arial Narrow" w:cs="Arial"/>
          <w:sz w:val="20"/>
          <w:szCs w:val="20"/>
        </w:rPr>
      </w:pPr>
    </w:p>
    <w:p w:rsidR="00CB0C62" w:rsidRDefault="00CB0C62" w:rsidP="00CB0C62">
      <w:pPr>
        <w:contextualSpacing/>
        <w:rPr>
          <w:rFonts w:ascii="Arial" w:hAnsi="Arial" w:cs="Arial"/>
          <w:b/>
        </w:rPr>
      </w:pPr>
    </w:p>
    <w:p w:rsidR="002A35C3" w:rsidRPr="00D93001" w:rsidRDefault="002A35C3" w:rsidP="002A35C3">
      <w:pPr>
        <w:pStyle w:val="Heading5"/>
        <w:ind w:hanging="810"/>
        <w:rPr>
          <w:rFonts w:ascii="Arial" w:hAnsi="Arial" w:cs="Arial"/>
          <w:b/>
          <w:sz w:val="28"/>
          <w:szCs w:val="28"/>
        </w:rPr>
      </w:pPr>
      <w:r w:rsidRPr="00D93001">
        <w:rPr>
          <w:rFonts w:ascii="Arial" w:hAnsi="Arial" w:cs="Arial"/>
          <w:b/>
          <w:sz w:val="28"/>
          <w:szCs w:val="28"/>
        </w:rPr>
        <w:t xml:space="preserve">APPENDIX </w:t>
      </w:r>
      <w:r>
        <w:rPr>
          <w:rFonts w:ascii="Arial" w:hAnsi="Arial" w:cs="Arial"/>
          <w:b/>
          <w:sz w:val="28"/>
          <w:szCs w:val="28"/>
        </w:rPr>
        <w:t>2</w:t>
      </w:r>
      <w:r w:rsidRPr="00D93001">
        <w:rPr>
          <w:rFonts w:ascii="Arial" w:hAnsi="Arial" w:cs="Arial"/>
          <w:b/>
          <w:sz w:val="28"/>
          <w:szCs w:val="28"/>
        </w:rPr>
        <w:t xml:space="preserve">. </w:t>
      </w:r>
      <w:r>
        <w:rPr>
          <w:rFonts w:ascii="Arial" w:hAnsi="Arial" w:cs="Arial"/>
          <w:b/>
          <w:sz w:val="28"/>
          <w:szCs w:val="28"/>
        </w:rPr>
        <w:t xml:space="preserve"> Vaccination Declination Statement</w:t>
      </w:r>
    </w:p>
    <w:p w:rsidR="00CB0C62" w:rsidRPr="00CB0C62" w:rsidRDefault="00CB0C62" w:rsidP="00CB0C62">
      <w:pPr>
        <w:contextualSpacing/>
        <w:rPr>
          <w:rFonts w:cs="Times New Roman"/>
        </w:rPr>
      </w:pPr>
    </w:p>
    <w:p w:rsidR="00CB0C62" w:rsidRPr="00CB0C62" w:rsidRDefault="006C2285" w:rsidP="00CB0C62">
      <w:pPr>
        <w:ind w:left="360" w:firstLine="0"/>
        <w:contextualSpacing/>
        <w:rPr>
          <w:rFonts w:cs="Times New Roman"/>
        </w:rPr>
      </w:pPr>
      <w:r w:rsidRPr="00CB0C62">
        <w:rPr>
          <w:rFonts w:cs="Times New Roman"/>
        </w:rPr>
        <w:t xml:space="preserve">The employer shall ensure that employees who decline to accept a recommended vaccination offered by the employer sign and date the following statement as required by California Code of Regulations, Title 8, </w:t>
      </w:r>
      <w:r w:rsidR="00CB0C62">
        <w:rPr>
          <w:rFonts w:cs="Times New Roman"/>
        </w:rPr>
        <w:t>S</w:t>
      </w:r>
      <w:r w:rsidRPr="00CB0C62">
        <w:rPr>
          <w:rFonts w:cs="Times New Roman"/>
        </w:rPr>
        <w:t>ubchapter 7; Group 15. Article 109; sect</w:t>
      </w:r>
      <w:r w:rsidR="00CB0C62" w:rsidRPr="00CB0C62">
        <w:rPr>
          <w:rFonts w:cs="Times New Roman"/>
        </w:rPr>
        <w:t xml:space="preserve">ion 5193, </w:t>
      </w:r>
      <w:r w:rsidR="00CB0C62">
        <w:rPr>
          <w:rFonts w:cs="Times New Roman"/>
        </w:rPr>
        <w:t>S</w:t>
      </w:r>
      <w:r w:rsidR="00CB0C62" w:rsidRPr="00CB0C62">
        <w:rPr>
          <w:rFonts w:cs="Times New Roman"/>
        </w:rPr>
        <w:t>ubsection (f)(2)(D):</w:t>
      </w:r>
    </w:p>
    <w:p w:rsidR="00CB0C62" w:rsidRPr="00CB0C62" w:rsidRDefault="00CB0C62" w:rsidP="00CB0C62">
      <w:pPr>
        <w:contextualSpacing/>
        <w:rPr>
          <w:rFonts w:cs="Times New Roman"/>
        </w:rPr>
      </w:pPr>
    </w:p>
    <w:p w:rsidR="002A35C3" w:rsidRDefault="006C2285" w:rsidP="00CB0C62">
      <w:pPr>
        <w:ind w:left="360" w:firstLine="0"/>
        <w:contextualSpacing/>
        <w:rPr>
          <w:rFonts w:cs="Times New Roman"/>
        </w:rPr>
      </w:pPr>
      <w:r w:rsidRPr="00CB0C62">
        <w:rPr>
          <w:rFonts w:cs="Times New Roman"/>
        </w:rPr>
        <w:t xml:space="preserve">I understand that due to my occupational exposure to blood or other potentially infectious material (OPIM) I may be at risk of acquiring </w:t>
      </w:r>
      <w:r w:rsidR="002A35C3">
        <w:rPr>
          <w:rFonts w:cs="Times New Roman"/>
        </w:rPr>
        <w:t>infection with _______________________</w:t>
      </w:r>
    </w:p>
    <w:p w:rsidR="00CB0C62" w:rsidRDefault="002A35C3" w:rsidP="00CB0C62">
      <w:pPr>
        <w:ind w:left="360" w:firstLine="0"/>
        <w:contextualSpacing/>
        <w:rPr>
          <w:rFonts w:cs="Times New Roman"/>
        </w:rPr>
      </w:pPr>
      <w:r>
        <w:rPr>
          <w:rFonts w:cs="Times New Roman"/>
        </w:rPr>
        <w:t xml:space="preserve">(name of disease or pathogen).  </w:t>
      </w:r>
      <w:r w:rsidR="006C2285" w:rsidRPr="00CB0C62">
        <w:rPr>
          <w:rFonts w:cs="Times New Roman"/>
        </w:rPr>
        <w:t xml:space="preserve">I have been given the opportunity to be vaccinated </w:t>
      </w:r>
      <w:r>
        <w:rPr>
          <w:rFonts w:cs="Times New Roman"/>
        </w:rPr>
        <w:t xml:space="preserve">against this disease or pathogen </w:t>
      </w:r>
      <w:r w:rsidR="00CB0C62">
        <w:rPr>
          <w:rFonts w:cs="Times New Roman"/>
        </w:rPr>
        <w:t xml:space="preserve">at no charge to me.  </w:t>
      </w:r>
      <w:r w:rsidR="006C2285" w:rsidRPr="00CB0C62">
        <w:rPr>
          <w:rFonts w:cs="Times New Roman"/>
        </w:rPr>
        <w:t xml:space="preserve">However, I decline </w:t>
      </w:r>
      <w:r>
        <w:rPr>
          <w:rFonts w:cs="Times New Roman"/>
        </w:rPr>
        <w:t xml:space="preserve">this </w:t>
      </w:r>
      <w:r w:rsidR="006C2285" w:rsidRPr="00CB0C62">
        <w:rPr>
          <w:rFonts w:cs="Times New Roman"/>
        </w:rPr>
        <w:t>vaccination at this time.</w:t>
      </w:r>
      <w:r>
        <w:rPr>
          <w:rFonts w:cs="Times New Roman"/>
        </w:rPr>
        <w:t xml:space="preserve">  </w:t>
      </w:r>
      <w:r w:rsidR="006C2285" w:rsidRPr="00CB0C62">
        <w:rPr>
          <w:rFonts w:cs="Times New Roman"/>
        </w:rPr>
        <w:t>I understand that</w:t>
      </w:r>
      <w:r w:rsidR="00CB0C62">
        <w:rPr>
          <w:rFonts w:cs="Times New Roman"/>
        </w:rPr>
        <w:t>,</w:t>
      </w:r>
      <w:r w:rsidR="006C2285" w:rsidRPr="00CB0C62">
        <w:rPr>
          <w:rFonts w:cs="Times New Roman"/>
        </w:rPr>
        <w:t xml:space="preserve"> by declining this vaccine, I continue to be at risk of acquiring</w:t>
      </w:r>
      <w:r>
        <w:rPr>
          <w:rFonts w:cs="Times New Roman"/>
        </w:rPr>
        <w:t xml:space="preserve"> _______________________, a </w:t>
      </w:r>
      <w:r w:rsidR="006C2285" w:rsidRPr="00CB0C62">
        <w:rPr>
          <w:rFonts w:cs="Times New Roman"/>
        </w:rPr>
        <w:t xml:space="preserve">serious disease. </w:t>
      </w:r>
      <w:r w:rsidR="00CB0C62">
        <w:rPr>
          <w:rFonts w:cs="Times New Roman"/>
        </w:rPr>
        <w:t xml:space="preserve"> </w:t>
      </w:r>
      <w:r w:rsidR="006C2285" w:rsidRPr="00CB0C62">
        <w:rPr>
          <w:rFonts w:cs="Times New Roman"/>
        </w:rPr>
        <w:t xml:space="preserve">If in the future I continue to have occupational exposure to blood or </w:t>
      </w:r>
      <w:r>
        <w:rPr>
          <w:rFonts w:cs="Times New Roman"/>
        </w:rPr>
        <w:t>other potentially infectious material (</w:t>
      </w:r>
      <w:r w:rsidR="006C2285" w:rsidRPr="00CB0C62">
        <w:rPr>
          <w:rFonts w:cs="Times New Roman"/>
        </w:rPr>
        <w:t>OPIM</w:t>
      </w:r>
      <w:r>
        <w:rPr>
          <w:rFonts w:cs="Times New Roman"/>
        </w:rPr>
        <w:t>)</w:t>
      </w:r>
      <w:r w:rsidR="006C2285" w:rsidRPr="00CB0C62">
        <w:rPr>
          <w:rFonts w:cs="Times New Roman"/>
        </w:rPr>
        <w:t xml:space="preserve"> and I want to be vaccinated, I can receive the vaccination at no c</w:t>
      </w:r>
      <w:r>
        <w:rPr>
          <w:rFonts w:cs="Times New Roman"/>
        </w:rPr>
        <w:t>harge to me. ____ (initials)</w:t>
      </w:r>
    </w:p>
    <w:p w:rsidR="00CB0C62" w:rsidRDefault="00CB0C62" w:rsidP="00CB0C62">
      <w:pPr>
        <w:ind w:left="360" w:firstLine="0"/>
        <w:contextualSpacing/>
        <w:rPr>
          <w:rFonts w:cs="Times New Roman"/>
        </w:rPr>
      </w:pPr>
    </w:p>
    <w:p w:rsidR="00CB0C62" w:rsidRDefault="00CB0C62" w:rsidP="00CB0C62">
      <w:pPr>
        <w:ind w:left="360" w:firstLine="0"/>
        <w:contextualSpacing/>
        <w:rPr>
          <w:rFonts w:cs="Times New Roman"/>
        </w:rPr>
      </w:pPr>
    </w:p>
    <w:p w:rsidR="002A35C3" w:rsidRDefault="002A35C3" w:rsidP="00CB0C62">
      <w:pPr>
        <w:ind w:left="360" w:firstLine="0"/>
        <w:contextualSpacing/>
        <w:rPr>
          <w:rFonts w:cs="Times New Roman"/>
        </w:rPr>
      </w:pPr>
    </w:p>
    <w:p w:rsidR="002A35C3" w:rsidRDefault="002A35C3" w:rsidP="00CB0C62">
      <w:pPr>
        <w:ind w:left="360" w:firstLine="0"/>
        <w:contextualSpacing/>
        <w:rPr>
          <w:rFonts w:cs="Times New Roman"/>
        </w:rPr>
      </w:pPr>
    </w:p>
    <w:p w:rsidR="00CB0C62" w:rsidRDefault="002A35C3" w:rsidP="00CB0C62">
      <w:pPr>
        <w:ind w:left="360" w:firstLine="0"/>
        <w:contextualSpacing/>
        <w:rPr>
          <w:rFonts w:cs="Times New Roman"/>
        </w:rPr>
      </w:pPr>
      <w:r>
        <w:rPr>
          <w:rFonts w:cs="Times New Roman"/>
        </w:rPr>
        <w:t>___________________________________</w:t>
      </w:r>
      <w:r>
        <w:rPr>
          <w:rFonts w:cs="Times New Roman"/>
        </w:rPr>
        <w:tab/>
        <w:t>___________________________________</w:t>
      </w:r>
    </w:p>
    <w:p w:rsidR="00CB0C62" w:rsidRPr="002A35C3" w:rsidRDefault="00CB0C62" w:rsidP="00CB0C62">
      <w:pPr>
        <w:ind w:left="360" w:firstLine="0"/>
        <w:contextualSpacing/>
        <w:rPr>
          <w:rFonts w:cs="Times New Roman"/>
          <w:sz w:val="20"/>
          <w:szCs w:val="20"/>
        </w:rPr>
      </w:pPr>
      <w:r w:rsidRPr="002A35C3">
        <w:rPr>
          <w:rFonts w:cs="Times New Roman"/>
          <w:sz w:val="20"/>
          <w:szCs w:val="20"/>
        </w:rPr>
        <w:t>Print Name</w:t>
      </w:r>
      <w:r>
        <w:rPr>
          <w:rFonts w:cs="Times New Roman"/>
        </w:rPr>
        <w:tab/>
      </w:r>
      <w:r>
        <w:rPr>
          <w:rFonts w:cs="Times New Roman"/>
        </w:rPr>
        <w:tab/>
      </w:r>
      <w:r>
        <w:rPr>
          <w:rFonts w:cs="Times New Roman"/>
        </w:rPr>
        <w:tab/>
      </w:r>
      <w:r>
        <w:rPr>
          <w:rFonts w:cs="Times New Roman"/>
        </w:rPr>
        <w:tab/>
      </w:r>
      <w:r>
        <w:rPr>
          <w:rFonts w:cs="Times New Roman"/>
        </w:rPr>
        <w:tab/>
      </w:r>
      <w:r w:rsidR="002A35C3">
        <w:rPr>
          <w:rFonts w:cs="Times New Roman"/>
        </w:rPr>
        <w:tab/>
      </w:r>
      <w:r w:rsidRPr="002A35C3">
        <w:rPr>
          <w:rFonts w:cs="Times New Roman"/>
          <w:sz w:val="20"/>
          <w:szCs w:val="20"/>
        </w:rPr>
        <w:t>Signature</w:t>
      </w:r>
    </w:p>
    <w:p w:rsidR="00CB0C62" w:rsidRDefault="002A35C3" w:rsidP="00CB0C62">
      <w:pPr>
        <w:ind w:left="360" w:firstLine="0"/>
        <w:contextualSpacing/>
        <w:rPr>
          <w:rFonts w:cs="Times New Roman"/>
        </w:rPr>
      </w:pPr>
      <w:r>
        <w:rPr>
          <w:rFonts w:cs="Times New Roman"/>
        </w:rPr>
        <w:t>___________________________________</w:t>
      </w:r>
      <w:r>
        <w:rPr>
          <w:rFonts w:cs="Times New Roman"/>
        </w:rPr>
        <w:tab/>
        <w:t>___________________________________</w:t>
      </w:r>
    </w:p>
    <w:p w:rsidR="002A35C3" w:rsidRDefault="00CB0C62" w:rsidP="002A35C3">
      <w:pPr>
        <w:ind w:left="360" w:firstLine="0"/>
        <w:contextualSpacing/>
        <w:rPr>
          <w:rFonts w:cs="Times New Roman"/>
          <w:sz w:val="20"/>
          <w:szCs w:val="20"/>
        </w:rPr>
      </w:pPr>
      <w:r w:rsidRPr="002A35C3">
        <w:rPr>
          <w:rFonts w:cs="Times New Roman"/>
          <w:sz w:val="20"/>
          <w:szCs w:val="20"/>
        </w:rPr>
        <w:t>Date of Birth</w:t>
      </w:r>
      <w:r>
        <w:rPr>
          <w:rFonts w:cs="Times New Roman"/>
        </w:rPr>
        <w:tab/>
      </w:r>
      <w:r>
        <w:rPr>
          <w:rFonts w:cs="Times New Roman"/>
        </w:rPr>
        <w:tab/>
      </w:r>
      <w:r>
        <w:rPr>
          <w:rFonts w:cs="Times New Roman"/>
        </w:rPr>
        <w:tab/>
      </w:r>
      <w:r>
        <w:rPr>
          <w:rFonts w:cs="Times New Roman"/>
        </w:rPr>
        <w:tab/>
      </w:r>
      <w:r>
        <w:rPr>
          <w:rFonts w:cs="Times New Roman"/>
        </w:rPr>
        <w:tab/>
      </w:r>
      <w:r w:rsidR="002A35C3">
        <w:rPr>
          <w:rFonts w:cs="Times New Roman"/>
        </w:rPr>
        <w:tab/>
      </w:r>
      <w:r w:rsidR="006C2285" w:rsidRPr="002A35C3">
        <w:rPr>
          <w:rFonts w:cs="Times New Roman"/>
          <w:sz w:val="20"/>
          <w:szCs w:val="20"/>
        </w:rPr>
        <w:t>Employee ID number</w:t>
      </w:r>
    </w:p>
    <w:p w:rsidR="002A35C3" w:rsidRDefault="002A35C3">
      <w:pPr>
        <w:rPr>
          <w:rFonts w:cs="Times New Roman"/>
          <w:sz w:val="20"/>
          <w:szCs w:val="20"/>
        </w:rPr>
      </w:pPr>
      <w:r>
        <w:rPr>
          <w:rFonts w:cs="Times New Roman"/>
          <w:sz w:val="20"/>
          <w:szCs w:val="20"/>
        </w:rPr>
        <w:br w:type="page"/>
      </w:r>
    </w:p>
    <w:p w:rsidR="001B0D7C" w:rsidRDefault="002A35C3" w:rsidP="002A35C3">
      <w:pPr>
        <w:pStyle w:val="Heading5"/>
        <w:ind w:hanging="810"/>
        <w:rPr>
          <w:rFonts w:ascii="Arial" w:hAnsi="Arial" w:cs="Arial"/>
          <w:b/>
          <w:sz w:val="20"/>
          <w:szCs w:val="20"/>
        </w:rPr>
      </w:pPr>
      <w:r w:rsidRPr="00D93001">
        <w:rPr>
          <w:rFonts w:ascii="Arial" w:hAnsi="Arial" w:cs="Arial"/>
          <w:b/>
          <w:sz w:val="28"/>
          <w:szCs w:val="28"/>
        </w:rPr>
        <w:t xml:space="preserve">APPENDIX </w:t>
      </w:r>
      <w:r>
        <w:rPr>
          <w:rFonts w:ascii="Arial" w:hAnsi="Arial" w:cs="Arial"/>
          <w:b/>
          <w:sz w:val="28"/>
          <w:szCs w:val="28"/>
        </w:rPr>
        <w:t>3</w:t>
      </w:r>
      <w:r w:rsidRPr="00D93001">
        <w:rPr>
          <w:rFonts w:ascii="Arial" w:hAnsi="Arial" w:cs="Arial"/>
          <w:b/>
          <w:sz w:val="28"/>
          <w:szCs w:val="28"/>
        </w:rPr>
        <w:t xml:space="preserve">. </w:t>
      </w:r>
      <w:r>
        <w:rPr>
          <w:rFonts w:ascii="Arial" w:hAnsi="Arial" w:cs="Arial"/>
          <w:b/>
          <w:sz w:val="28"/>
          <w:szCs w:val="28"/>
        </w:rPr>
        <w:t xml:space="preserve"> Aerosol Transmissible Pathogens – Laboratory</w:t>
      </w:r>
    </w:p>
    <w:p w:rsidR="002A35C3" w:rsidRDefault="002A35C3" w:rsidP="002A35C3">
      <w:pPr>
        <w:contextualSpacing/>
      </w:pPr>
    </w:p>
    <w:p w:rsidR="002A35C3" w:rsidRDefault="002A35C3" w:rsidP="002A35C3">
      <w:pPr>
        <w:spacing w:before="100" w:beforeAutospacing="1" w:after="100" w:afterAutospacing="1"/>
        <w:ind w:left="0" w:firstLine="0"/>
        <w:contextualSpacing/>
        <w:rPr>
          <w:rFonts w:ascii="Arial Narrow" w:hAnsi="Arial Narrow"/>
          <w:sz w:val="19"/>
          <w:szCs w:val="19"/>
        </w:rPr>
      </w:pPr>
      <w:r w:rsidRPr="00AF62EC">
        <w:rPr>
          <w:rFonts w:ascii="Arial Narrow" w:hAnsi="Arial Narrow"/>
          <w:sz w:val="19"/>
          <w:szCs w:val="19"/>
        </w:rPr>
        <w:t>This appendix contains a list of agents that, when reasonably anticipated to be present, require a laboratory to comply with Section 5199 for laboratory operations by performing a risk assessment and establishing a biosafety plan/exposure control plan that includes appropriate control measures as identified in the standard.  </w:t>
      </w:r>
    </w:p>
    <w:p w:rsidR="002A35C3" w:rsidRPr="00AF62EC" w:rsidRDefault="002A35C3" w:rsidP="002A35C3">
      <w:pPr>
        <w:spacing w:before="100" w:beforeAutospacing="1" w:after="100" w:afterAutospacing="1"/>
        <w:contextualSpacing/>
        <w:rPr>
          <w:rFonts w:ascii="Arial Narrow" w:hAnsi="Arial Narrow"/>
          <w:sz w:val="19"/>
          <w:szCs w:val="19"/>
        </w:rPr>
      </w:pP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Adenovirus</w:t>
      </w:r>
      <w:r w:rsidRPr="00AF62EC">
        <w:rPr>
          <w:rFonts w:ascii="Arial Narrow" w:hAnsi="Arial Narrow"/>
          <w:sz w:val="19"/>
          <w:szCs w:val="19"/>
        </w:rPr>
        <w:t xml:space="preserve"> (in clinical specimens and in cultures or other materials derived from clinical specimens)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Arboviruses</w:t>
      </w:r>
      <w:r w:rsidRPr="00AF62EC">
        <w:rPr>
          <w:rFonts w:ascii="Arial Narrow" w:hAnsi="Arial Narrow"/>
          <w:sz w:val="19"/>
          <w:szCs w:val="19"/>
        </w:rPr>
        <w:t>, unless identified individually elsewhere in this list (large quantities or high concentrations* of arboviruses for which CDC recommends BSL-2, e.g., dengue virus; potentially infectious clinical materials, infected tissue cultures, animals, or arthropods involving arboviruses for which CDC recommends BSL-3 or higher, e.g., Japanese encephalitis, West Nile virus, Yellow Fever)</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Arenaviruses</w:t>
      </w:r>
      <w:r w:rsidRPr="00AF62EC">
        <w:rPr>
          <w:rFonts w:ascii="Arial Narrow" w:hAnsi="Arial Narrow"/>
          <w:sz w:val="19"/>
          <w:szCs w:val="19"/>
        </w:rPr>
        <w:t xml:space="preserve"> (large quantities or high concentrations of arenaviruses for which CDC recommends BSL-2, e.g., Pichinde virus; potentially infectious clinical materials, infected tissue cultures, animals, or arthropods involving arenaviruses for which CDC recommends BSL-3 or higher, e.g., Flexal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Bacillus anthracis</w:t>
      </w:r>
      <w:r w:rsidRPr="00AF62EC">
        <w:rPr>
          <w:rFonts w:ascii="Arial Narrow" w:hAnsi="Arial Narrow"/>
          <w:sz w:val="19"/>
          <w:szCs w:val="19"/>
        </w:rPr>
        <w:t xml:space="preserve"> (activities with high potential for aerosol production**, large quantities or high concentrations, screening environmental samples from </w:t>
      </w:r>
      <w:r w:rsidRPr="00AF62EC">
        <w:rPr>
          <w:rFonts w:ascii="Arial Narrow" w:hAnsi="Arial Narrow"/>
          <w:i/>
          <w:iCs/>
          <w:sz w:val="19"/>
          <w:szCs w:val="19"/>
        </w:rPr>
        <w:t>b. anthracis</w:t>
      </w:r>
      <w:r w:rsidRPr="00AF62EC">
        <w:rPr>
          <w:rFonts w:ascii="Arial Narrow" w:hAnsi="Arial Narrow"/>
          <w:sz w:val="19"/>
          <w:szCs w:val="19"/>
        </w:rPr>
        <w:t xml:space="preserve"> -contaminated locations)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Blastomyces dermatitidis</w:t>
      </w:r>
      <w:r w:rsidRPr="00AF62EC">
        <w:rPr>
          <w:rFonts w:ascii="Arial Narrow" w:hAnsi="Arial Narrow"/>
          <w:sz w:val="19"/>
          <w:szCs w:val="19"/>
        </w:rPr>
        <w:t xml:space="preserve"> (sporulating mold-form cultures, processing environmental materials known or likely to contain infectious conidia)</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Bordetella pertussis</w:t>
      </w:r>
      <w:r w:rsidRPr="00AF62EC">
        <w:rPr>
          <w:rFonts w:ascii="Arial Narrow" w:hAnsi="Arial Narrow"/>
          <w:sz w:val="19"/>
          <w:szCs w:val="19"/>
        </w:rPr>
        <w:t xml:space="preserve"> (aerosol generation, or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Brucella abortus, B. canis, B. “maris", B. melitensis, B. suis</w:t>
      </w:r>
      <w:r w:rsidRPr="00AF62EC">
        <w:rPr>
          <w:rFonts w:ascii="Arial Narrow" w:hAnsi="Arial Narrow"/>
          <w:sz w:val="19"/>
          <w:szCs w:val="19"/>
        </w:rPr>
        <w:t xml:space="preserve"> (cultures, experimental animal studies, products of conception containing or believed to contain pathogenic </w:t>
      </w:r>
      <w:r w:rsidRPr="00AF62EC">
        <w:rPr>
          <w:rFonts w:ascii="Arial Narrow" w:hAnsi="Arial Narrow"/>
          <w:i/>
          <w:iCs/>
          <w:sz w:val="19"/>
          <w:szCs w:val="19"/>
        </w:rPr>
        <w:t>Brucella</w:t>
      </w:r>
      <w:r w:rsidRPr="00AF62EC">
        <w:rPr>
          <w:rFonts w:ascii="Arial Narrow" w:hAnsi="Arial Narrow"/>
          <w:sz w:val="19"/>
          <w:szCs w:val="19"/>
        </w:rPr>
        <w:t xml:space="preserve"> spp.)</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Burkholderia mallei, B. pseudomallei</w:t>
      </w:r>
      <w:r w:rsidRPr="00AF62EC">
        <w:rPr>
          <w:rFonts w:ascii="Arial Narrow" w:hAnsi="Arial Narrow"/>
          <w:sz w:val="19"/>
          <w:szCs w:val="19"/>
        </w:rPr>
        <w:t xml:space="preserve"> (potential for aerosol or droplet exposure, handling infected animals,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Cercopithecine herpesvirus</w:t>
      </w:r>
      <w:r w:rsidRPr="00AF62EC">
        <w:rPr>
          <w:rFonts w:ascii="Arial Narrow" w:hAnsi="Arial Narrow"/>
          <w:sz w:val="19"/>
          <w:szCs w:val="19"/>
        </w:rPr>
        <w:t xml:space="preserve"> (see Herpesvirus simiae)</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Chlamydia pneumoniae</w:t>
      </w:r>
      <w:r w:rsidRPr="00AF62EC">
        <w:rPr>
          <w:rFonts w:ascii="Arial Narrow" w:hAnsi="Arial Narrow"/>
          <w:sz w:val="19"/>
          <w:szCs w:val="19"/>
        </w:rPr>
        <w:t xml:space="preserve"> (activities with high potential for droplet or aerosol production,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Chlamydia psittaci</w:t>
      </w:r>
      <w:r w:rsidRPr="00AF62EC">
        <w:rPr>
          <w:rFonts w:ascii="Arial Narrow" w:hAnsi="Arial Narrow"/>
          <w:sz w:val="19"/>
          <w:szCs w:val="19"/>
        </w:rPr>
        <w:t xml:space="preserve"> (activities with high potential for droplet or aerosol production, large quantities or high concentrations, non-avian strains, infected caged birds, necropsy of infected birds and diagnostic examination of tissues or cultures known to contain or be potentially infected with </w:t>
      </w:r>
      <w:r w:rsidRPr="00AF62EC">
        <w:rPr>
          <w:rFonts w:ascii="Arial Narrow" w:hAnsi="Arial Narrow"/>
          <w:i/>
          <w:iCs/>
          <w:sz w:val="19"/>
          <w:szCs w:val="19"/>
        </w:rPr>
        <w:t>C. psittaci</w:t>
      </w:r>
      <w:r w:rsidRPr="00AF62EC">
        <w:rPr>
          <w:rFonts w:ascii="Arial Narrow" w:hAnsi="Arial Narrow"/>
          <w:sz w:val="19"/>
          <w:szCs w:val="19"/>
        </w:rPr>
        <w:t xml:space="preserve"> strains of avian origin)</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Chlamydia trachomatis</w:t>
      </w:r>
      <w:r w:rsidRPr="00AF62EC">
        <w:rPr>
          <w:rFonts w:ascii="Arial Narrow" w:hAnsi="Arial Narrow"/>
          <w:sz w:val="19"/>
          <w:szCs w:val="19"/>
        </w:rPr>
        <w:t xml:space="preserve"> (activities with high potential for droplet or aerosol production, large quantities or high concentrations, cultures of lymphogranuloma venereum (LGV) serovars, specimens known or likely to contain </w:t>
      </w:r>
      <w:r w:rsidRPr="00AF62EC">
        <w:rPr>
          <w:rFonts w:ascii="Arial Narrow" w:hAnsi="Arial Narrow"/>
          <w:i/>
          <w:iCs/>
          <w:sz w:val="19"/>
          <w:szCs w:val="19"/>
        </w:rPr>
        <w:t>C. trachomatis</w:t>
      </w:r>
      <w:r w:rsidRPr="00AF62EC">
        <w:rPr>
          <w:rFonts w:ascii="Arial Narrow" w:hAnsi="Arial Narrow"/>
          <w:sz w:val="19"/>
          <w:szCs w:val="19"/>
        </w:rPr>
        <w:t>)</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Clostridium botulinum</w:t>
      </w:r>
      <w:r w:rsidRPr="00AF62EC">
        <w:rPr>
          <w:rFonts w:ascii="Arial Narrow" w:hAnsi="Arial Narrow"/>
          <w:sz w:val="19"/>
          <w:szCs w:val="19"/>
        </w:rPr>
        <w:t xml:space="preserve"> (activities with high potential for aerosol or droplet production,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Coccidioides immitis, C. posadasii</w:t>
      </w:r>
      <w:r w:rsidRPr="00AF62EC">
        <w:rPr>
          <w:rFonts w:ascii="Arial Narrow" w:hAnsi="Arial Narrow"/>
          <w:sz w:val="19"/>
          <w:szCs w:val="19"/>
        </w:rPr>
        <w:t xml:space="preserve"> (sporulating cultures, processing environmental materials known or likely to contain infectious arthroconidia, experimental animal studies involving exposure by the intranasal or pulmonary route)</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i/>
          <w:iCs/>
          <w:sz w:val="19"/>
          <w:szCs w:val="19"/>
        </w:rPr>
        <w:t>Corynebacterium diphtheriae</w:t>
      </w:r>
      <w:r w:rsidRPr="00AF62EC">
        <w:rPr>
          <w:rFonts w:ascii="Arial Narrow" w:hAnsi="Arial Narrow"/>
          <w:b/>
          <w:sz w:val="19"/>
          <w:szCs w:val="19"/>
        </w:rPr>
        <w:t xml:space="preserve"> </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Coxiella burnetti</w:t>
      </w:r>
      <w:r w:rsidRPr="00AF62EC">
        <w:rPr>
          <w:rFonts w:ascii="Arial Narrow" w:hAnsi="Arial Narrow"/>
          <w:sz w:val="19"/>
          <w:szCs w:val="19"/>
        </w:rPr>
        <w:t xml:space="preserve"> (inoculation, incubation, and harvesting of embryonated eggs or cell cultures; experimental animal studies, animal studies with infected arthropods, necropsy of infected animals, handling infected tissues)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Crimean-Congo haemorrhagic fever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Cytomegalovirus, human</w:t>
      </w:r>
      <w:r w:rsidRPr="00AF62EC">
        <w:rPr>
          <w:rFonts w:ascii="Arial Narrow" w:hAnsi="Arial Narrow"/>
          <w:sz w:val="19"/>
          <w:szCs w:val="19"/>
        </w:rPr>
        <w:t xml:space="preserve"> (viral production, purification, or concentration)</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Eastern equine encephalomyelitis virus (EEEV)</w:t>
      </w:r>
      <w:r w:rsidRPr="00AF62EC">
        <w:rPr>
          <w:rFonts w:ascii="Arial Narrow" w:hAnsi="Arial Narrow"/>
          <w:sz w:val="19"/>
          <w:szCs w:val="19"/>
        </w:rPr>
        <w:t xml:space="preserve"> (clinical materials, infectious cultures, infected animals or arthropods)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lang w:val="fr-FR"/>
        </w:rPr>
        <w:t>Ebola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lang w:val="fr-FR"/>
        </w:rPr>
        <w:t>Epstein-Barr virus</w:t>
      </w:r>
      <w:r w:rsidRPr="00AF62EC">
        <w:rPr>
          <w:rFonts w:ascii="Arial Narrow" w:hAnsi="Arial Narrow"/>
          <w:sz w:val="19"/>
          <w:szCs w:val="19"/>
          <w:lang w:val="fr-FR"/>
        </w:rPr>
        <w:t xml:space="preserve"> (viral production, purification, or concentration)</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 xml:space="preserve">Escherichia coli, </w:t>
      </w:r>
      <w:r w:rsidRPr="00AF62EC">
        <w:rPr>
          <w:rFonts w:ascii="Arial Narrow" w:hAnsi="Arial Narrow"/>
          <w:b/>
          <w:sz w:val="19"/>
          <w:szCs w:val="19"/>
        </w:rPr>
        <w:t>shiga toxin-producing only</w:t>
      </w:r>
      <w:r w:rsidRPr="00AF62EC">
        <w:rPr>
          <w:rFonts w:ascii="Arial Narrow" w:hAnsi="Arial Narrow"/>
          <w:sz w:val="19"/>
          <w:szCs w:val="19"/>
        </w:rPr>
        <w:t xml:space="preserve"> (aerosol generation or high splash potential)</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Flexal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Francisella tularensis</w:t>
      </w:r>
      <w:r w:rsidRPr="00AF62EC">
        <w:rPr>
          <w:rFonts w:ascii="Arial Narrow" w:hAnsi="Arial Narrow"/>
          <w:sz w:val="19"/>
          <w:szCs w:val="19"/>
        </w:rPr>
        <w:t xml:space="preserve"> (suspect cultures––including preparatory work for automated identification systems, experimental animal studies, necropsy of infected animals, high concentrations of reduced-virulence strains)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Guanarito virus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i/>
          <w:iCs/>
          <w:sz w:val="19"/>
          <w:szCs w:val="19"/>
        </w:rPr>
        <w:t>Haemophilus influenzae</w:t>
      </w:r>
      <w:r w:rsidRPr="00AF62EC">
        <w:rPr>
          <w:rFonts w:ascii="Arial Narrow" w:hAnsi="Arial Narrow"/>
          <w:b/>
          <w:sz w:val="19"/>
          <w:szCs w:val="19"/>
        </w:rPr>
        <w:t xml:space="preserve">, type b </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Hantaviruses</w:t>
      </w:r>
      <w:r w:rsidRPr="00AF62EC">
        <w:rPr>
          <w:rFonts w:ascii="Arial Narrow" w:hAnsi="Arial Narrow"/>
          <w:sz w:val="19"/>
          <w:szCs w:val="19"/>
        </w:rPr>
        <w:t xml:space="preserve"> (serum or tissue from potentially infected rodents, potentially infected tissues, large quantities or high concentrations, cell cultures, experimental rodent studies)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Helicobacter pylori</w:t>
      </w:r>
      <w:r w:rsidRPr="00AF62EC">
        <w:rPr>
          <w:rFonts w:ascii="Arial Narrow" w:hAnsi="Arial Narrow"/>
          <w:sz w:val="19"/>
          <w:szCs w:val="19"/>
        </w:rPr>
        <w:t xml:space="preserve"> (homogenizing or vortexing gastric specimens)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Hemorrhagic fever</w:t>
      </w:r>
      <w:r w:rsidRPr="00AF62EC">
        <w:rPr>
          <w:rFonts w:ascii="Arial Narrow" w:hAnsi="Arial Narrow"/>
          <w:sz w:val="19"/>
          <w:szCs w:val="19"/>
        </w:rPr>
        <w:t xml:space="preserve"> -- specimens from cases thought to be due to dengue or yellow fever viruses or which originate from areas in which communicable hemorrhagic fever are reasonably anticipated to be present</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Hendra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Hepatitis B, C, and D viruses</w:t>
      </w:r>
      <w:r w:rsidRPr="00AF62EC">
        <w:rPr>
          <w:rFonts w:ascii="Arial Narrow" w:hAnsi="Arial Narrow"/>
          <w:sz w:val="19"/>
          <w:szCs w:val="19"/>
        </w:rPr>
        <w:t xml:space="preserve"> (activities with high potential for droplet or aerosol generation, large quantities or high concentrations of infectious materials)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 xml:space="preserve">Herpes simplex virus 1 and 2 </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Herpesvirus simiae (B-virus)</w:t>
      </w:r>
      <w:r w:rsidRPr="00AF62EC">
        <w:rPr>
          <w:rFonts w:ascii="Arial Narrow" w:hAnsi="Arial Narrow"/>
          <w:sz w:val="19"/>
          <w:szCs w:val="19"/>
        </w:rPr>
        <w:t xml:space="preserve"> (consider for any material suspected to contain virus, mandatory for any material known to contain virus, propagation for diagnosis, cultures)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Histoplasma capsulatum</w:t>
      </w:r>
      <w:r w:rsidRPr="00AF62EC">
        <w:rPr>
          <w:rFonts w:ascii="Arial Narrow" w:hAnsi="Arial Narrow"/>
          <w:sz w:val="19"/>
          <w:szCs w:val="19"/>
        </w:rPr>
        <w:t xml:space="preserve"> (sporulating mold-form cultures, propagating environmental materials known or likely to contain infectious conidia)</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Human herpesviruses 6A, 6B, 7, and 8</w:t>
      </w:r>
      <w:r w:rsidRPr="00AF62EC">
        <w:rPr>
          <w:rFonts w:ascii="Arial Narrow" w:hAnsi="Arial Narrow"/>
          <w:sz w:val="19"/>
          <w:szCs w:val="19"/>
        </w:rPr>
        <w:t xml:space="preserve"> (viral production, purification, or concentration)</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Influenza virus, non-contemporary human (H2N2) strains, 1918 influenza strain, highly pathogenic avian influenza (HPAI)</w:t>
      </w:r>
      <w:r w:rsidRPr="00AF62EC">
        <w:rPr>
          <w:rFonts w:ascii="Arial Narrow" w:hAnsi="Arial Narrow"/>
          <w:sz w:val="19"/>
          <w:szCs w:val="19"/>
        </w:rPr>
        <w:t xml:space="preserve"> (large animals infected with 1918 strain and animals infected with HPAI strains in ABSL-3 facilities, loose-housed animals infected with HPAI strains in BSL-3-Ag facilities)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 xml:space="preserve">Influenza virus, H5N1 - human, avian </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Junin virus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Kyasanur forest disease virus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Lassa fever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Legionella pneumophila</w:t>
      </w:r>
      <w:r w:rsidRPr="00AF62EC">
        <w:rPr>
          <w:rFonts w:ascii="Arial Narrow" w:hAnsi="Arial Narrow"/>
          <w:b/>
          <w:sz w:val="19"/>
          <w:szCs w:val="19"/>
        </w:rPr>
        <w:t>, other legionella-like agents</w:t>
      </w:r>
      <w:r w:rsidRPr="00AF62EC">
        <w:rPr>
          <w:rFonts w:ascii="Arial Narrow" w:hAnsi="Arial Narrow"/>
          <w:sz w:val="19"/>
          <w:szCs w:val="19"/>
        </w:rPr>
        <w:t xml:space="preserve"> (aerosol generation,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Lymphocytic choriomeningitis virus (LCMV)</w:t>
      </w:r>
      <w:r w:rsidRPr="00AF62EC">
        <w:rPr>
          <w:rFonts w:ascii="Arial Narrow" w:hAnsi="Arial Narrow"/>
          <w:sz w:val="19"/>
          <w:szCs w:val="19"/>
        </w:rPr>
        <w:t xml:space="preserve"> (field isolates and clinical materials from human cases, activities with high potential for aerosol generation, large quantities or high concentrations, strains lethal to nonhuman primates, infected transplantable tumors, infected hamsters)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Machupo virus</w:t>
      </w:r>
    </w:p>
    <w:p w:rsidR="002A35C3" w:rsidRPr="00AF62EC" w:rsidRDefault="002A35C3" w:rsidP="002A35C3">
      <w:pPr>
        <w:ind w:hanging="720"/>
        <w:contextualSpacing/>
        <w:rPr>
          <w:rFonts w:ascii="Arial Narrow" w:hAnsi="Arial Narrow"/>
          <w:b/>
          <w:sz w:val="19"/>
          <w:szCs w:val="19"/>
        </w:rPr>
      </w:pPr>
      <w:smartTag w:uri="urn:schemas-microsoft-com:office:smarttags" w:element="place">
        <w:smartTag w:uri="urn:schemas-microsoft-com:office:smarttags" w:element="City">
          <w:r w:rsidRPr="00AF62EC">
            <w:rPr>
              <w:rFonts w:ascii="Arial Narrow" w:hAnsi="Arial Narrow"/>
              <w:b/>
              <w:sz w:val="19"/>
              <w:szCs w:val="19"/>
            </w:rPr>
            <w:t>Marburg</w:t>
          </w:r>
        </w:smartTag>
      </w:smartTag>
      <w:r w:rsidRPr="00AF62EC">
        <w:rPr>
          <w:rFonts w:ascii="Arial Narrow" w:hAnsi="Arial Narrow"/>
          <w:b/>
          <w:sz w:val="19"/>
          <w:szCs w:val="19"/>
        </w:rPr>
        <w:t xml:space="preserve"> virus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 xml:space="preserve">Measles virus </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Monkeypox virus</w:t>
      </w:r>
      <w:r w:rsidRPr="00AF62EC">
        <w:rPr>
          <w:rFonts w:ascii="Arial Narrow" w:hAnsi="Arial Narrow"/>
          <w:sz w:val="19"/>
          <w:szCs w:val="19"/>
        </w:rPr>
        <w:t xml:space="preserve"> (experimentally or naturally infected animals)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 xml:space="preserve">Mumps virus </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i/>
          <w:iCs/>
          <w:sz w:val="19"/>
          <w:szCs w:val="19"/>
        </w:rPr>
        <w:t>Mycobacterium tuberculosis complex (M. africanum, M. bovis, M. caprae, M. microti, M. pinnipedii, M. tuberculosis</w:t>
      </w:r>
      <w:r w:rsidRPr="00AF62EC">
        <w:rPr>
          <w:rFonts w:ascii="Arial Narrow" w:hAnsi="Arial Narrow"/>
          <w:b/>
          <w:sz w:val="19"/>
          <w:szCs w:val="19"/>
        </w:rPr>
        <w:t xml:space="preserve"> </w:t>
      </w:r>
      <w:r w:rsidRPr="00AF62EC">
        <w:rPr>
          <w:rFonts w:ascii="Arial Narrow" w:hAnsi="Arial Narrow"/>
          <w:sz w:val="19"/>
          <w:szCs w:val="19"/>
        </w:rPr>
        <w:t>(aerosol-generating activities with clinical specimens, cultures, experimental animal studies with infected nonhuman primates)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 xml:space="preserve">Mycobacteria </w:t>
      </w:r>
      <w:r w:rsidRPr="00AF62EC">
        <w:rPr>
          <w:rFonts w:ascii="Arial Narrow" w:hAnsi="Arial Narrow"/>
          <w:b/>
          <w:sz w:val="19"/>
          <w:szCs w:val="19"/>
        </w:rPr>
        <w:t>spp. other than those in the</w:t>
      </w:r>
      <w:r w:rsidRPr="00AF62EC">
        <w:rPr>
          <w:rFonts w:ascii="Arial Narrow" w:hAnsi="Arial Narrow"/>
          <w:b/>
          <w:i/>
          <w:iCs/>
          <w:sz w:val="19"/>
          <w:szCs w:val="19"/>
        </w:rPr>
        <w:t xml:space="preserve"> M. tuberculosis </w:t>
      </w:r>
      <w:r w:rsidRPr="00AF62EC">
        <w:rPr>
          <w:rFonts w:ascii="Arial Narrow" w:hAnsi="Arial Narrow"/>
          <w:b/>
          <w:sz w:val="19"/>
          <w:szCs w:val="19"/>
        </w:rPr>
        <w:t xml:space="preserve">complex and </w:t>
      </w:r>
      <w:r w:rsidRPr="00AF62EC">
        <w:rPr>
          <w:rFonts w:ascii="Arial Narrow" w:hAnsi="Arial Narrow"/>
          <w:b/>
          <w:i/>
          <w:iCs/>
          <w:sz w:val="19"/>
          <w:szCs w:val="19"/>
        </w:rPr>
        <w:t>M. leprae</w:t>
      </w:r>
      <w:r w:rsidRPr="00AF62EC">
        <w:rPr>
          <w:rFonts w:ascii="Arial Narrow" w:hAnsi="Arial Narrow"/>
          <w:i/>
          <w:iCs/>
          <w:sz w:val="19"/>
          <w:szCs w:val="19"/>
        </w:rPr>
        <w:t xml:space="preserve"> </w:t>
      </w:r>
      <w:r w:rsidRPr="00AF62EC">
        <w:rPr>
          <w:rFonts w:ascii="Arial Narrow" w:hAnsi="Arial Narrow"/>
          <w:sz w:val="19"/>
          <w:szCs w:val="19"/>
        </w:rPr>
        <w:t>(aerosol generation)</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i/>
          <w:iCs/>
          <w:sz w:val="19"/>
          <w:szCs w:val="19"/>
        </w:rPr>
        <w:t>Mycoplasma pneumoniae</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Neisseria gonorrhoeae</w:t>
      </w:r>
      <w:r w:rsidRPr="00AF62EC">
        <w:rPr>
          <w:rFonts w:ascii="Arial Narrow" w:hAnsi="Arial Narrow"/>
          <w:sz w:val="19"/>
          <w:szCs w:val="19"/>
        </w:rPr>
        <w:t xml:space="preserve"> (large quantities or high concentrations, consider for aerosol or droplet generation)</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Neisseria meningitidis</w:t>
      </w:r>
      <w:r w:rsidRPr="00AF62EC">
        <w:rPr>
          <w:rFonts w:ascii="Arial Narrow" w:hAnsi="Arial Narrow"/>
          <w:sz w:val="19"/>
          <w:szCs w:val="19"/>
        </w:rPr>
        <w:t xml:space="preserve"> (activities with high potential for droplet or aerosol production, large quantities or high concentrations)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lang w:val="sv-SE"/>
        </w:rPr>
        <w:t>Nipah virus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lang w:val="sv-SE"/>
        </w:rPr>
        <w:t>Omsk hemorrhagic fever virus</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 xml:space="preserve">Parvovirus B19 </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Prions</w:t>
      </w:r>
      <w:r w:rsidRPr="00AF62EC">
        <w:rPr>
          <w:rFonts w:ascii="Arial Narrow" w:hAnsi="Arial Narrow"/>
          <w:sz w:val="19"/>
          <w:szCs w:val="19"/>
        </w:rPr>
        <w:t xml:space="preserve"> (bovine spongiform encephalopathy prions, only when supported by a risk assessment)</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Rabies virus, and related lyssaviruses</w:t>
      </w:r>
      <w:r w:rsidRPr="00AF62EC">
        <w:rPr>
          <w:rFonts w:ascii="Arial Narrow" w:hAnsi="Arial Narrow"/>
          <w:sz w:val="19"/>
          <w:szCs w:val="19"/>
        </w:rPr>
        <w:t xml:space="preserve"> (activities with high potential for droplet or aerosol production,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 xml:space="preserve">Retroviruses, </w:t>
      </w:r>
      <w:r w:rsidRPr="002A35C3">
        <w:rPr>
          <w:rFonts w:ascii="Arial" w:hAnsi="Arial" w:cs="Arial"/>
          <w:b/>
          <w:sz w:val="20"/>
          <w:szCs w:val="20"/>
        </w:rPr>
        <w:t>including</w:t>
      </w:r>
      <w:r w:rsidRPr="00AF62EC">
        <w:rPr>
          <w:rFonts w:ascii="Arial Narrow" w:hAnsi="Arial Narrow"/>
          <w:b/>
          <w:sz w:val="19"/>
          <w:szCs w:val="19"/>
        </w:rPr>
        <w:t xml:space="preserve"> Human and Simian Immunodeficiency viruses (HIV and SIV)</w:t>
      </w:r>
      <w:r w:rsidRPr="00AF62EC">
        <w:rPr>
          <w:rFonts w:ascii="Arial Narrow" w:hAnsi="Arial Narrow"/>
          <w:sz w:val="19"/>
          <w:szCs w:val="19"/>
        </w:rPr>
        <w:t xml:space="preserve"> (activities with high potential for aerosol or droplet production, large quantities or high concentrations)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Rickettsia prowazekii, Orientia (Rickettsia) tsutsuagmushi</w:t>
      </w:r>
      <w:r w:rsidRPr="00AF62EC">
        <w:rPr>
          <w:rFonts w:ascii="Arial Narrow" w:hAnsi="Arial Narrow"/>
          <w:b/>
          <w:sz w:val="19"/>
          <w:szCs w:val="19"/>
        </w:rPr>
        <w:t xml:space="preserve">, </w:t>
      </w:r>
      <w:r w:rsidRPr="00AF62EC">
        <w:rPr>
          <w:rFonts w:ascii="Arial Narrow" w:hAnsi="Arial Narrow"/>
          <w:b/>
          <w:i/>
          <w:iCs/>
          <w:sz w:val="19"/>
          <w:szCs w:val="19"/>
        </w:rPr>
        <w:t xml:space="preserve">R. typhi (R. mooseri), </w:t>
      </w:r>
      <w:r w:rsidRPr="00AF62EC">
        <w:rPr>
          <w:rFonts w:ascii="Arial Narrow" w:hAnsi="Arial Narrow"/>
          <w:b/>
          <w:sz w:val="19"/>
          <w:szCs w:val="19"/>
        </w:rPr>
        <w:t>Spotted Fever Group agents (</w:t>
      </w:r>
      <w:r w:rsidRPr="00AF62EC">
        <w:rPr>
          <w:rFonts w:ascii="Arial Narrow" w:hAnsi="Arial Narrow"/>
          <w:b/>
          <w:i/>
          <w:iCs/>
          <w:sz w:val="19"/>
          <w:szCs w:val="19"/>
        </w:rPr>
        <w:t xml:space="preserve">R. akari, R. australis, R. conorii, R. japonicum, R. rickettsii, </w:t>
      </w:r>
      <w:r w:rsidRPr="00AF62EC">
        <w:rPr>
          <w:rFonts w:ascii="Arial Narrow" w:hAnsi="Arial Narrow"/>
          <w:b/>
          <w:sz w:val="19"/>
          <w:szCs w:val="19"/>
        </w:rPr>
        <w:t>and</w:t>
      </w:r>
      <w:r w:rsidRPr="00AF62EC">
        <w:rPr>
          <w:rFonts w:ascii="Arial Narrow" w:hAnsi="Arial Narrow"/>
          <w:b/>
          <w:i/>
          <w:iCs/>
          <w:sz w:val="19"/>
          <w:szCs w:val="19"/>
        </w:rPr>
        <w:t xml:space="preserve"> R. siberica</w:t>
      </w:r>
      <w:r w:rsidRPr="00AF62EC">
        <w:rPr>
          <w:rFonts w:ascii="Arial Narrow" w:hAnsi="Arial Narrow"/>
          <w:b/>
          <w:sz w:val="19"/>
          <w:szCs w:val="19"/>
        </w:rPr>
        <w:t>)</w:t>
      </w:r>
      <w:r w:rsidRPr="00AF62EC">
        <w:rPr>
          <w:rFonts w:ascii="Arial Narrow" w:hAnsi="Arial Narrow"/>
          <w:sz w:val="19"/>
          <w:szCs w:val="19"/>
        </w:rPr>
        <w:t xml:space="preserve"> (known or potentially infectious materials; inoculation, incubation, and harvesting of embryonated eggs or cell cultures; experimental animal studies with infected arthropods)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lang w:val="sv-SE"/>
        </w:rPr>
        <w:t xml:space="preserve">Rift valley fever virus (RVFV) </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 xml:space="preserve">Rubella virus </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sz w:val="19"/>
          <w:szCs w:val="19"/>
        </w:rPr>
        <w:t>Sabia virus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Salmonella</w:t>
      </w:r>
      <w:r w:rsidRPr="00AF62EC">
        <w:rPr>
          <w:rFonts w:ascii="Arial Narrow" w:hAnsi="Arial Narrow"/>
          <w:b/>
          <w:sz w:val="19"/>
          <w:szCs w:val="19"/>
        </w:rPr>
        <w:t xml:space="preserve"> spp. other than </w:t>
      </w:r>
      <w:r w:rsidRPr="00AF62EC">
        <w:rPr>
          <w:rFonts w:ascii="Arial Narrow" w:hAnsi="Arial Narrow"/>
          <w:b/>
          <w:i/>
          <w:iCs/>
          <w:sz w:val="19"/>
          <w:szCs w:val="19"/>
        </w:rPr>
        <w:t>S. typhi</w:t>
      </w:r>
      <w:r w:rsidRPr="00AF62EC">
        <w:rPr>
          <w:rFonts w:ascii="Arial Narrow" w:hAnsi="Arial Narrow"/>
          <w:sz w:val="19"/>
          <w:szCs w:val="19"/>
        </w:rPr>
        <w:t xml:space="preserve"> (aerosol generation or high splash potential)</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Salmonella typhi</w:t>
      </w:r>
      <w:r w:rsidRPr="00AF62EC">
        <w:rPr>
          <w:rFonts w:ascii="Arial Narrow" w:hAnsi="Arial Narrow"/>
          <w:sz w:val="19"/>
          <w:szCs w:val="19"/>
        </w:rPr>
        <w:t xml:space="preserve"> (activities with significant potential for aerosol generation, large quantities)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SARS coronavirus</w:t>
      </w:r>
      <w:r w:rsidRPr="00AF62EC">
        <w:rPr>
          <w:rFonts w:ascii="Arial Narrow" w:hAnsi="Arial Narrow"/>
          <w:sz w:val="19"/>
          <w:szCs w:val="19"/>
        </w:rPr>
        <w:t xml:space="preserve"> (untreated specimens, cell cultures, experimental animal studies)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Shigella</w:t>
      </w:r>
      <w:r w:rsidRPr="00AF62EC">
        <w:rPr>
          <w:rFonts w:ascii="Arial Narrow" w:hAnsi="Arial Narrow"/>
          <w:b/>
          <w:sz w:val="19"/>
          <w:szCs w:val="19"/>
        </w:rPr>
        <w:t xml:space="preserve"> spp.</w:t>
      </w:r>
      <w:r w:rsidRPr="00AF62EC">
        <w:rPr>
          <w:rFonts w:ascii="Arial Narrow" w:hAnsi="Arial Narrow"/>
          <w:sz w:val="19"/>
          <w:szCs w:val="19"/>
        </w:rPr>
        <w:t xml:space="preserve"> (aerosol generation or high splash potential)</w:t>
      </w:r>
    </w:p>
    <w:p w:rsidR="002A35C3" w:rsidRPr="00AF62EC" w:rsidRDefault="002A35C3" w:rsidP="002A35C3">
      <w:pPr>
        <w:ind w:hanging="720"/>
        <w:contextualSpacing/>
        <w:rPr>
          <w:rFonts w:ascii="Arial Narrow" w:hAnsi="Arial Narrow"/>
          <w:b/>
          <w:sz w:val="19"/>
          <w:szCs w:val="19"/>
        </w:rPr>
      </w:pPr>
      <w:r w:rsidRPr="00AF62EC">
        <w:rPr>
          <w:rFonts w:ascii="Arial Narrow" w:hAnsi="Arial Narrow"/>
          <w:b/>
          <w:i/>
          <w:iCs/>
          <w:sz w:val="19"/>
          <w:szCs w:val="19"/>
        </w:rPr>
        <w:t>Streptococcus</w:t>
      </w:r>
      <w:r w:rsidRPr="00AF62EC">
        <w:rPr>
          <w:rFonts w:ascii="Arial Narrow" w:hAnsi="Arial Narrow"/>
          <w:b/>
          <w:sz w:val="19"/>
          <w:szCs w:val="19"/>
        </w:rPr>
        <w:t xml:space="preserve"> spp., group A </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Tick-borne encephalitis viruses (Central European tick-borne encephalitis, Far Eastern tick-borne encephalitis, Russian spring and summer encephalitis)</w:t>
      </w:r>
    </w:p>
    <w:p w:rsidR="002A35C3" w:rsidRPr="00871052" w:rsidRDefault="002A35C3" w:rsidP="002A35C3">
      <w:pPr>
        <w:ind w:hanging="720"/>
        <w:contextualSpacing/>
        <w:rPr>
          <w:rFonts w:ascii="Arial Narrow" w:hAnsi="Arial Narrow"/>
          <w:b/>
          <w:sz w:val="19"/>
          <w:szCs w:val="19"/>
          <w:lang w:val="es-MX"/>
        </w:rPr>
      </w:pPr>
      <w:r w:rsidRPr="00AF62EC">
        <w:rPr>
          <w:rFonts w:ascii="Arial Narrow" w:hAnsi="Arial Narrow"/>
          <w:b/>
          <w:sz w:val="19"/>
          <w:szCs w:val="19"/>
          <w:lang w:val="sv-SE"/>
        </w:rPr>
        <w:t>Vaccinia virus</w:t>
      </w:r>
    </w:p>
    <w:p w:rsidR="002A35C3" w:rsidRPr="00871052" w:rsidRDefault="002A35C3" w:rsidP="002A35C3">
      <w:pPr>
        <w:ind w:hanging="720"/>
        <w:contextualSpacing/>
        <w:rPr>
          <w:rFonts w:ascii="Arial Narrow" w:hAnsi="Arial Narrow"/>
          <w:b/>
          <w:sz w:val="19"/>
          <w:szCs w:val="19"/>
          <w:lang w:val="es-MX"/>
        </w:rPr>
      </w:pPr>
      <w:r w:rsidRPr="00AF62EC">
        <w:rPr>
          <w:rFonts w:ascii="Arial Narrow" w:hAnsi="Arial Narrow"/>
          <w:b/>
          <w:sz w:val="19"/>
          <w:szCs w:val="19"/>
          <w:lang w:val="sv-SE"/>
        </w:rPr>
        <w:t xml:space="preserve">Varicella zoster virus </w:t>
      </w:r>
    </w:p>
    <w:p w:rsidR="002A35C3" w:rsidRPr="00871052" w:rsidRDefault="002A35C3" w:rsidP="002A35C3">
      <w:pPr>
        <w:ind w:hanging="720"/>
        <w:contextualSpacing/>
        <w:rPr>
          <w:rFonts w:ascii="Arial Narrow" w:hAnsi="Arial Narrow"/>
          <w:b/>
          <w:sz w:val="19"/>
          <w:szCs w:val="19"/>
          <w:lang w:val="es-MX"/>
        </w:rPr>
      </w:pPr>
      <w:r w:rsidRPr="00AF62EC">
        <w:rPr>
          <w:rFonts w:ascii="Arial Narrow" w:hAnsi="Arial Narrow"/>
          <w:b/>
          <w:sz w:val="19"/>
          <w:szCs w:val="19"/>
          <w:lang w:val="sv-SE"/>
        </w:rPr>
        <w:t>Variola major virus (Smallpox virus)</w:t>
      </w:r>
    </w:p>
    <w:p w:rsidR="002A35C3" w:rsidRPr="00871052" w:rsidRDefault="002A35C3" w:rsidP="002A35C3">
      <w:pPr>
        <w:ind w:hanging="720"/>
        <w:contextualSpacing/>
        <w:rPr>
          <w:rFonts w:ascii="Arial Narrow" w:hAnsi="Arial Narrow"/>
          <w:b/>
          <w:sz w:val="19"/>
          <w:szCs w:val="19"/>
          <w:lang w:val="es-MX"/>
        </w:rPr>
      </w:pPr>
      <w:r w:rsidRPr="00AF62EC">
        <w:rPr>
          <w:rFonts w:ascii="Arial Narrow" w:hAnsi="Arial Narrow"/>
          <w:b/>
          <w:sz w:val="19"/>
          <w:szCs w:val="19"/>
          <w:lang w:val="sv-SE"/>
        </w:rPr>
        <w:t>Variola minor virus (Alastrim)</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Venezuelan equine encephalitis virus (VEEV)</w:t>
      </w:r>
      <w:r w:rsidRPr="00AF62EC">
        <w:rPr>
          <w:rFonts w:ascii="Arial Narrow" w:hAnsi="Arial Narrow"/>
          <w:sz w:val="19"/>
          <w:szCs w:val="19"/>
        </w:rPr>
        <w:t xml:space="preserve"> (clinical materials, infectious cultures, infected animals or arthropods)</w:t>
      </w:r>
    </w:p>
    <w:p w:rsidR="002A35C3" w:rsidRPr="00AF62EC" w:rsidRDefault="002A35C3" w:rsidP="002A35C3">
      <w:pPr>
        <w:ind w:hanging="720"/>
        <w:contextualSpacing/>
        <w:rPr>
          <w:rFonts w:ascii="Arial Narrow" w:hAnsi="Arial Narrow"/>
          <w:sz w:val="19"/>
          <w:szCs w:val="19"/>
        </w:rPr>
      </w:pPr>
      <w:smartTag w:uri="urn:schemas-microsoft-com:office:smarttags" w:element="place">
        <w:r w:rsidRPr="00AF62EC">
          <w:rPr>
            <w:rFonts w:ascii="Arial Narrow" w:hAnsi="Arial Narrow"/>
            <w:b/>
            <w:sz w:val="19"/>
            <w:szCs w:val="19"/>
          </w:rPr>
          <w:t>West Nile</w:t>
        </w:r>
      </w:smartTag>
      <w:r w:rsidRPr="00AF62EC">
        <w:rPr>
          <w:rFonts w:ascii="Arial Narrow" w:hAnsi="Arial Narrow"/>
          <w:b/>
          <w:sz w:val="19"/>
          <w:szCs w:val="19"/>
        </w:rPr>
        <w:t xml:space="preserve"> virus (WNV)</w:t>
      </w:r>
      <w:r w:rsidRPr="00AF62EC">
        <w:rPr>
          <w:rFonts w:ascii="Arial Narrow" w:hAnsi="Arial Narrow"/>
          <w:sz w:val="19"/>
          <w:szCs w:val="19"/>
        </w:rPr>
        <w:t xml:space="preserve"> (dissection of field-collected dead birds, cultures, experimental animal and vector studies)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sz w:val="19"/>
          <w:szCs w:val="19"/>
        </w:rPr>
        <w:t>Western equine encephalitis virus (WEEV)</w:t>
      </w:r>
      <w:r w:rsidRPr="00AF62EC">
        <w:rPr>
          <w:rFonts w:ascii="Arial Narrow" w:hAnsi="Arial Narrow"/>
          <w:sz w:val="19"/>
          <w:szCs w:val="19"/>
        </w:rPr>
        <w:t xml:space="preserve"> (clinical materials, infectious cultures, infected animals or arthropods)</w:t>
      </w:r>
    </w:p>
    <w:p w:rsidR="002A35C3" w:rsidRPr="00AF62EC" w:rsidRDefault="002A35C3" w:rsidP="002A35C3">
      <w:pPr>
        <w:ind w:hanging="720"/>
        <w:contextualSpacing/>
        <w:rPr>
          <w:rFonts w:ascii="Arial Narrow" w:hAnsi="Arial Narrow"/>
          <w:sz w:val="19"/>
          <w:szCs w:val="19"/>
        </w:rPr>
      </w:pPr>
      <w:r w:rsidRPr="00AF62EC">
        <w:rPr>
          <w:rFonts w:ascii="Arial Narrow" w:hAnsi="Arial Narrow"/>
          <w:b/>
          <w:i/>
          <w:iCs/>
          <w:sz w:val="19"/>
          <w:szCs w:val="19"/>
        </w:rPr>
        <w:t>Yersinia pestis</w:t>
      </w:r>
      <w:r w:rsidRPr="00AF62EC">
        <w:rPr>
          <w:rFonts w:ascii="Arial Narrow" w:hAnsi="Arial Narrow"/>
          <w:sz w:val="19"/>
          <w:szCs w:val="19"/>
        </w:rPr>
        <w:t xml:space="preserve"> (antibiotic resistant strains, activities with high potential for droplet or aerosol production, large quantities or high concentrations, infected arthropods, potentially infected animals) </w:t>
      </w:r>
    </w:p>
    <w:p w:rsidR="002A35C3" w:rsidRPr="00AF62EC" w:rsidRDefault="002A35C3" w:rsidP="002A35C3">
      <w:pPr>
        <w:spacing w:before="100" w:beforeAutospacing="1" w:after="100" w:afterAutospacing="1"/>
        <w:ind w:hanging="720"/>
        <w:contextualSpacing/>
        <w:rPr>
          <w:rFonts w:ascii="Arial Narrow" w:hAnsi="Arial Narrow"/>
          <w:sz w:val="19"/>
          <w:szCs w:val="19"/>
        </w:rPr>
      </w:pPr>
      <w:r w:rsidRPr="00AF62EC">
        <w:rPr>
          <w:rFonts w:ascii="Arial Narrow" w:hAnsi="Arial Narrow"/>
          <w:sz w:val="19"/>
          <w:szCs w:val="19"/>
        </w:rPr>
        <w:t>* ‘Large quantities or high concentrations’ refers to volumes or concentrations considerably in excess of those typically used for identification and typing activities.  A risk assessment must be performed to determine if the quantity or concentration to be used carries an increased risk, and would therefore require aerosol control.  </w:t>
      </w:r>
    </w:p>
    <w:p w:rsidR="002A35C3" w:rsidRDefault="002A35C3" w:rsidP="002A35C3">
      <w:pPr>
        <w:spacing w:before="100" w:beforeAutospacing="1" w:after="100" w:afterAutospacing="1"/>
        <w:ind w:hanging="720"/>
        <w:contextualSpacing/>
        <w:rPr>
          <w:rFonts w:ascii="Arial Narrow" w:hAnsi="Arial Narrow"/>
          <w:sz w:val="19"/>
          <w:szCs w:val="19"/>
        </w:rPr>
      </w:pPr>
      <w:r w:rsidRPr="00AF62EC">
        <w:rPr>
          <w:rFonts w:ascii="Arial Narrow" w:hAnsi="Arial Narrow"/>
          <w:sz w:val="19"/>
          <w:szCs w:val="19"/>
        </w:rPr>
        <w:t>** ‘activities with high potential for aerosol gen</w:t>
      </w:r>
      <w:r>
        <w:rPr>
          <w:rFonts w:ascii="Arial Narrow" w:hAnsi="Arial Narrow"/>
          <w:sz w:val="19"/>
          <w:szCs w:val="19"/>
        </w:rPr>
        <w:t>eration’ include centrifugation</w:t>
      </w:r>
    </w:p>
    <w:p w:rsidR="00F6792F" w:rsidRDefault="00F6792F" w:rsidP="002A35C3">
      <w:pPr>
        <w:spacing w:before="100" w:beforeAutospacing="1" w:after="100" w:afterAutospacing="1"/>
        <w:ind w:hanging="720"/>
        <w:contextualSpacing/>
        <w:rPr>
          <w:rFonts w:ascii="Arial Narrow" w:hAnsi="Arial Narrow"/>
          <w:sz w:val="19"/>
          <w:szCs w:val="19"/>
        </w:rPr>
      </w:pPr>
    </w:p>
    <w:p w:rsidR="00F6792F" w:rsidRDefault="00F6792F" w:rsidP="002A35C3">
      <w:pPr>
        <w:spacing w:before="100" w:beforeAutospacing="1" w:after="100" w:afterAutospacing="1"/>
        <w:ind w:hanging="720"/>
        <w:contextualSpacing/>
        <w:rPr>
          <w:rFonts w:ascii="Arial Narrow" w:hAnsi="Arial Narrow"/>
          <w:sz w:val="19"/>
          <w:szCs w:val="19"/>
        </w:rPr>
      </w:pPr>
    </w:p>
    <w:p w:rsidR="00F6792F" w:rsidRDefault="00F6792F" w:rsidP="002A35C3">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Appendix </w:t>
      </w:r>
      <w:r>
        <w:rPr>
          <w:rFonts w:ascii="Arial Narrow" w:hAnsi="Arial Narrow"/>
          <w:sz w:val="19"/>
          <w:szCs w:val="19"/>
        </w:rPr>
        <w:t>4</w:t>
      </w:r>
      <w:r w:rsidRPr="00F6792F">
        <w:rPr>
          <w:rFonts w:ascii="Arial Narrow" w:hAnsi="Arial Narrow"/>
          <w:sz w:val="19"/>
          <w:szCs w:val="19"/>
        </w:rPr>
        <w:t xml:space="preserve"> – Aerosol Transmissible Diseases/Pathogens (Mandatory)</w:t>
      </w:r>
    </w:p>
    <w:p w:rsidR="00F6792F" w:rsidRPr="00F6792F" w:rsidRDefault="00F6792F" w:rsidP="00F6792F">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This appendix contains a list of diseases and pathogens which are to be considered aerosol transmissible pathogens or diseases for the purpose of Section 5199. Employers are required to provide the protections required by Section 5199 according to whether the disease or pathogen requires airborne infection isolation or droplet precautions as indicated by the two lists below.</w:t>
      </w:r>
    </w:p>
    <w:p w:rsidR="00F6792F" w:rsidRPr="00F6792F" w:rsidRDefault="00F6792F" w:rsidP="00F6792F">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w:t>
      </w:r>
    </w:p>
    <w:p w:rsidR="00F6792F" w:rsidRPr="00F6792F" w:rsidRDefault="00F6792F" w:rsidP="00F6792F">
      <w:pPr>
        <w:spacing w:before="100" w:beforeAutospacing="1" w:after="100" w:afterAutospacing="1"/>
        <w:ind w:hanging="720"/>
        <w:contextualSpacing/>
        <w:rPr>
          <w:rFonts w:ascii="Arial Narrow" w:hAnsi="Arial Narrow"/>
          <w:b/>
          <w:sz w:val="19"/>
          <w:szCs w:val="19"/>
          <w:u w:val="single"/>
        </w:rPr>
      </w:pPr>
      <w:r w:rsidRPr="00F6792F">
        <w:rPr>
          <w:rFonts w:ascii="Arial Narrow" w:hAnsi="Arial Narrow"/>
          <w:b/>
          <w:sz w:val="19"/>
          <w:szCs w:val="19"/>
          <w:u w:val="single"/>
        </w:rPr>
        <w:t>Diseases/Pathogens Requiring Airborne Infection Isolation</w:t>
      </w:r>
    </w:p>
    <w:p w:rsidR="00F6792F" w:rsidRDefault="00F6792F" w:rsidP="00F6792F">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 xml:space="preserve">Aerosolizable spore-containing powder or other substance that is capable of </w:t>
      </w:r>
      <w:r>
        <w:rPr>
          <w:rFonts w:ascii="Arial Narrow" w:hAnsi="Arial Narrow"/>
          <w:sz w:val="19"/>
          <w:szCs w:val="19"/>
        </w:rPr>
        <w:t xml:space="preserve">causing serious human disease, </w:t>
      </w:r>
      <w:r w:rsidRPr="00F6792F">
        <w:rPr>
          <w:rFonts w:ascii="Arial Narrow" w:hAnsi="Arial Narrow"/>
          <w:sz w:val="19"/>
          <w:szCs w:val="19"/>
        </w:rPr>
        <w:t>e.g. Anthrax/Bacillus anthracis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Avian influenza/Avian influenza A viruses (strains capable of causing serious disease in humans)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Varicella disease (chickenpox, shingles)/Varicella zoster and Herpes zoster viruses, disseminated disease in any patient. Localized disease in immunocompromised patient until disseminated infection ruled out</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Measles (rubeola)/Measles virus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Monkeypox/Monkeypox virus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Novel or unknown pathogens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Severe acute respiratory syndrome (SARS)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Smallpox (variola)/Varioloa virus</w:t>
      </w: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Tuberculosis (TB)/Mycobacterium tuberculosis -- Extrapulmonary, draining lesion; Pulmonary or laryngeal disease, confirmed; Pulmonary or laryngeal disease, suspected</w:t>
      </w:r>
    </w:p>
    <w:p w:rsidR="00F6792F" w:rsidRPr="00F6792F" w:rsidRDefault="00F6792F" w:rsidP="00F6792F">
      <w:pPr>
        <w:spacing w:before="0" w:after="0"/>
        <w:ind w:hanging="720"/>
        <w:contextualSpacing/>
        <w:rPr>
          <w:rFonts w:ascii="Arial Narrow" w:hAnsi="Arial Narrow"/>
          <w:sz w:val="19"/>
          <w:szCs w:val="19"/>
        </w:rPr>
      </w:pPr>
    </w:p>
    <w:p w:rsidR="00F6792F" w:rsidRPr="00F6792F" w:rsidRDefault="00F6792F" w:rsidP="00F6792F">
      <w:pPr>
        <w:spacing w:before="0" w:after="0"/>
        <w:ind w:hanging="720"/>
        <w:contextualSpacing/>
        <w:rPr>
          <w:rFonts w:ascii="Arial Narrow" w:hAnsi="Arial Narrow"/>
          <w:sz w:val="19"/>
          <w:szCs w:val="19"/>
        </w:rPr>
      </w:pPr>
      <w:r w:rsidRPr="00F6792F">
        <w:rPr>
          <w:rFonts w:ascii="Arial Narrow" w:hAnsi="Arial Narrow"/>
          <w:sz w:val="19"/>
          <w:szCs w:val="19"/>
        </w:rPr>
        <w:t>Any other disease for which public health guidelines recommend airborne infection isolation</w:t>
      </w:r>
    </w:p>
    <w:p w:rsidR="00F6792F" w:rsidRPr="00F6792F" w:rsidRDefault="00F6792F" w:rsidP="00F6792F">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w:t>
      </w:r>
    </w:p>
    <w:p w:rsidR="00F6792F" w:rsidRPr="00F6792F" w:rsidRDefault="00F6792F" w:rsidP="00F6792F">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100" w:beforeAutospacing="1" w:after="100" w:afterAutospacing="1"/>
        <w:ind w:hanging="720"/>
        <w:contextualSpacing/>
        <w:rPr>
          <w:rFonts w:ascii="Arial Narrow" w:hAnsi="Arial Narrow"/>
          <w:b/>
          <w:sz w:val="19"/>
          <w:szCs w:val="19"/>
          <w:u w:val="single"/>
        </w:rPr>
      </w:pPr>
      <w:r w:rsidRPr="00F6792F">
        <w:rPr>
          <w:rFonts w:ascii="Arial Narrow" w:hAnsi="Arial Narrow"/>
          <w:b/>
          <w:sz w:val="19"/>
          <w:szCs w:val="19"/>
          <w:u w:val="single"/>
        </w:rPr>
        <w:t>Diseases/Pathogens Requiring Droplet Precautions</w:t>
      </w:r>
    </w:p>
    <w:p w:rsidR="00F6792F" w:rsidRDefault="00F6792F" w:rsidP="00F6792F">
      <w:pPr>
        <w:spacing w:before="100" w:beforeAutospacing="1" w:after="100" w:afterAutospacing="1"/>
        <w:ind w:hanging="720"/>
        <w:contextualSpacing/>
        <w:rPr>
          <w:rFonts w:ascii="Arial Narrow" w:hAnsi="Arial Narrow"/>
          <w:sz w:val="19"/>
          <w:szCs w:val="19"/>
        </w:rPr>
      </w:pP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Diphtheria pharyngeal</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Epiglottitis, due to Haemophilus influenzae type b</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Haemophilus influenzae Serotype b (Hib) disease/Haemophilus influenzae serotype b -- Infants and children</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Influenza, human (typical seasonal variations)/influenza viruses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Meningitis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Haemophilus influenzae, type b known or suspected</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Neisseria meningitidis (meningococcal) known or suspected</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Meningococcal disease sepsis, pneumonia (see also meningitis)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Mumps (infectious parotitis)/Mumps virus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Mycoplasmal pneumonia</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Parvovirus B19 infection (erythema infectiosum)</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Pertussis (whooping cough)</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Pharyngitis in infants and young children/Adenovirus, Orthomyxoviridae, Epstein-Barr virus, Herpes simplex virus,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Pneumonia</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Adenovirus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Haemophilus influenzae Serotype b, infants and children</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Meningococcal</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Mycoplasma, primary atypical</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Streptococcus Group A</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Pneumonic plague/Yersinia pestis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Rubella virus infection (German measles)/Rubella virus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Severe acute respiratory syndrome (SARS)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Streptococcal disease (group A streptococcus)</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Skin, wound or burn, Major</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Pharyngitis in infants and young children</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Pneumonia</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Scarlet fever in infants and young children</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 xml:space="preserve">       Serious invasive disease</w:t>
      </w:r>
    </w:p>
    <w:p w:rsidR="00F6792F" w:rsidRPr="00F6792F"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Viral hemorrhagic fevers due to Lassa, Ebola, Marburg, Crimean-Congo fever viruses (airborne infection isolation and respirator use may be required for aerosol-generating procedures)</w:t>
      </w:r>
    </w:p>
    <w:p w:rsidR="00F6792F" w:rsidRPr="002A35C3" w:rsidRDefault="00F6792F" w:rsidP="00F6792F">
      <w:pPr>
        <w:spacing w:before="100" w:beforeAutospacing="1" w:after="100" w:afterAutospacing="1"/>
        <w:ind w:hanging="720"/>
        <w:contextualSpacing/>
        <w:rPr>
          <w:rFonts w:ascii="Arial Narrow" w:hAnsi="Arial Narrow"/>
          <w:sz w:val="19"/>
          <w:szCs w:val="19"/>
        </w:rPr>
      </w:pPr>
      <w:r w:rsidRPr="00F6792F">
        <w:rPr>
          <w:rFonts w:ascii="Arial Narrow" w:hAnsi="Arial Narrow"/>
          <w:sz w:val="19"/>
          <w:szCs w:val="19"/>
        </w:rPr>
        <w:t>Any other disease for which public health guidelines recommend droplet precautions</w:t>
      </w:r>
    </w:p>
    <w:sectPr w:rsidR="00F6792F" w:rsidRPr="002A35C3" w:rsidSect="005B7DD0">
      <w:footerReference w:type="default" r:id="rId19"/>
      <w:pgSz w:w="12240" w:h="15840" w:code="1"/>
      <w:pgMar w:top="108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12" w:rsidRDefault="00201C12" w:rsidP="00D0550A">
      <w:pPr>
        <w:spacing w:before="0" w:after="0"/>
      </w:pPr>
      <w:r>
        <w:separator/>
      </w:r>
    </w:p>
  </w:endnote>
  <w:endnote w:type="continuationSeparator" w:id="0">
    <w:p w:rsidR="00201C12" w:rsidRDefault="00201C12" w:rsidP="00D055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C12" w:rsidRDefault="00201C1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3/1</w:t>
    </w:r>
    <w:r w:rsidR="00C64210">
      <w:rPr>
        <w:rFonts w:asciiTheme="majorHAnsi" w:eastAsiaTheme="majorEastAsia" w:hAnsiTheme="majorHAnsi" w:cstheme="majorBidi"/>
      </w:rPr>
      <w:t>1</w:t>
    </w:r>
    <w:r>
      <w:rPr>
        <w:rFonts w:asciiTheme="majorHAnsi" w:eastAsiaTheme="majorEastAsia" w:hAnsiTheme="majorHAnsi" w:cstheme="majorBidi"/>
      </w:rPr>
      <w:t>/1</w:t>
    </w:r>
    <w:r w:rsidR="00C64210">
      <w:rPr>
        <w:rFonts w:asciiTheme="majorHAnsi" w:eastAsiaTheme="majorEastAsia" w:hAnsiTheme="majorHAnsi" w:cstheme="majorBidi"/>
      </w:rPr>
      <w:t>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BC0A75" w:rsidRPr="00BC0A75">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201C12" w:rsidRDefault="00201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12" w:rsidRDefault="00201C12" w:rsidP="00D0550A">
      <w:pPr>
        <w:spacing w:before="0" w:after="0"/>
      </w:pPr>
      <w:r>
        <w:separator/>
      </w:r>
    </w:p>
  </w:footnote>
  <w:footnote w:type="continuationSeparator" w:id="0">
    <w:p w:rsidR="00201C12" w:rsidRDefault="00201C12" w:rsidP="00D0550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15D44"/>
    <w:multiLevelType w:val="hybridMultilevel"/>
    <w:tmpl w:val="65C4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57C22"/>
    <w:multiLevelType w:val="hybridMultilevel"/>
    <w:tmpl w:val="10D2A62E"/>
    <w:lvl w:ilvl="0" w:tplc="0409000F">
      <w:start w:val="1"/>
      <w:numFmt w:val="decimal"/>
      <w:lvlText w:val="%1."/>
      <w:lvlJc w:val="left"/>
      <w:pPr>
        <w:tabs>
          <w:tab w:val="num" w:pos="1080"/>
        </w:tabs>
        <w:ind w:left="1080" w:hanging="360"/>
      </w:pPr>
    </w:lvl>
    <w:lvl w:ilvl="1" w:tplc="2EF01A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7C70C12"/>
    <w:multiLevelType w:val="hybridMultilevel"/>
    <w:tmpl w:val="680E5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923F83"/>
    <w:multiLevelType w:val="hybridMultilevel"/>
    <w:tmpl w:val="91201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CD7C78"/>
    <w:multiLevelType w:val="hybridMultilevel"/>
    <w:tmpl w:val="DC6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623D5"/>
    <w:multiLevelType w:val="hybridMultilevel"/>
    <w:tmpl w:val="C92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C4CD0"/>
    <w:multiLevelType w:val="hybridMultilevel"/>
    <w:tmpl w:val="2C200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B48155-9050-4F60-BE3B-0CD4C9A24AFC}"/>
    <w:docVar w:name="dgnword-eventsink" w:val="305855280"/>
  </w:docVars>
  <w:rsids>
    <w:rsidRoot w:val="00A126C3"/>
    <w:rsid w:val="000000E7"/>
    <w:rsid w:val="00021CC1"/>
    <w:rsid w:val="00021CEA"/>
    <w:rsid w:val="000226B9"/>
    <w:rsid w:val="00050549"/>
    <w:rsid w:val="00067BBB"/>
    <w:rsid w:val="000B1B69"/>
    <w:rsid w:val="000B7700"/>
    <w:rsid w:val="00105749"/>
    <w:rsid w:val="00120656"/>
    <w:rsid w:val="00157BFD"/>
    <w:rsid w:val="001761D4"/>
    <w:rsid w:val="00190FBD"/>
    <w:rsid w:val="001A544E"/>
    <w:rsid w:val="001B0D7C"/>
    <w:rsid w:val="001D3C1A"/>
    <w:rsid w:val="001E2BBB"/>
    <w:rsid w:val="00201C12"/>
    <w:rsid w:val="00202D14"/>
    <w:rsid w:val="00212D04"/>
    <w:rsid w:val="00213B14"/>
    <w:rsid w:val="0021697F"/>
    <w:rsid w:val="002465F3"/>
    <w:rsid w:val="00265B2B"/>
    <w:rsid w:val="00274CD4"/>
    <w:rsid w:val="0028490C"/>
    <w:rsid w:val="002A35C3"/>
    <w:rsid w:val="002A50A9"/>
    <w:rsid w:val="002C4EB3"/>
    <w:rsid w:val="002F22A5"/>
    <w:rsid w:val="002F7F69"/>
    <w:rsid w:val="00356179"/>
    <w:rsid w:val="003667BF"/>
    <w:rsid w:val="00394399"/>
    <w:rsid w:val="00397049"/>
    <w:rsid w:val="003C6AA3"/>
    <w:rsid w:val="003F27FC"/>
    <w:rsid w:val="003F3B13"/>
    <w:rsid w:val="0043006A"/>
    <w:rsid w:val="00437F21"/>
    <w:rsid w:val="004501B7"/>
    <w:rsid w:val="00453EB5"/>
    <w:rsid w:val="0046110D"/>
    <w:rsid w:val="00462D00"/>
    <w:rsid w:val="004801B7"/>
    <w:rsid w:val="00493277"/>
    <w:rsid w:val="004A00EC"/>
    <w:rsid w:val="004A6D1E"/>
    <w:rsid w:val="00513102"/>
    <w:rsid w:val="00542F78"/>
    <w:rsid w:val="0054548B"/>
    <w:rsid w:val="005B3A71"/>
    <w:rsid w:val="005B4910"/>
    <w:rsid w:val="005B7DD0"/>
    <w:rsid w:val="00617E17"/>
    <w:rsid w:val="006230BD"/>
    <w:rsid w:val="00626994"/>
    <w:rsid w:val="00672BCF"/>
    <w:rsid w:val="0069135C"/>
    <w:rsid w:val="006C107C"/>
    <w:rsid w:val="006C2285"/>
    <w:rsid w:val="006C7E4B"/>
    <w:rsid w:val="006D44DB"/>
    <w:rsid w:val="006E417C"/>
    <w:rsid w:val="007043ED"/>
    <w:rsid w:val="007135F1"/>
    <w:rsid w:val="007208C9"/>
    <w:rsid w:val="00730B1D"/>
    <w:rsid w:val="007757B1"/>
    <w:rsid w:val="00787AB3"/>
    <w:rsid w:val="007939AA"/>
    <w:rsid w:val="007A563A"/>
    <w:rsid w:val="007C1D3B"/>
    <w:rsid w:val="007D1010"/>
    <w:rsid w:val="007E4043"/>
    <w:rsid w:val="007E77DF"/>
    <w:rsid w:val="007F2CF9"/>
    <w:rsid w:val="007F3009"/>
    <w:rsid w:val="00803780"/>
    <w:rsid w:val="00805643"/>
    <w:rsid w:val="00841714"/>
    <w:rsid w:val="00871052"/>
    <w:rsid w:val="008C2BEF"/>
    <w:rsid w:val="008C51DD"/>
    <w:rsid w:val="008E074E"/>
    <w:rsid w:val="00905D77"/>
    <w:rsid w:val="0092784A"/>
    <w:rsid w:val="0092797C"/>
    <w:rsid w:val="00936CCE"/>
    <w:rsid w:val="009407FB"/>
    <w:rsid w:val="00943404"/>
    <w:rsid w:val="009623B0"/>
    <w:rsid w:val="009716DF"/>
    <w:rsid w:val="00992DEA"/>
    <w:rsid w:val="009949A9"/>
    <w:rsid w:val="009C6E57"/>
    <w:rsid w:val="009D47C2"/>
    <w:rsid w:val="00A05245"/>
    <w:rsid w:val="00A07358"/>
    <w:rsid w:val="00A126C3"/>
    <w:rsid w:val="00A46D3B"/>
    <w:rsid w:val="00A55B2C"/>
    <w:rsid w:val="00A74A99"/>
    <w:rsid w:val="00A86262"/>
    <w:rsid w:val="00A97E6F"/>
    <w:rsid w:val="00AC039B"/>
    <w:rsid w:val="00AE33EC"/>
    <w:rsid w:val="00AF2F02"/>
    <w:rsid w:val="00B049F3"/>
    <w:rsid w:val="00B251C5"/>
    <w:rsid w:val="00B454B5"/>
    <w:rsid w:val="00B53528"/>
    <w:rsid w:val="00B55D48"/>
    <w:rsid w:val="00B735A0"/>
    <w:rsid w:val="00B85DF7"/>
    <w:rsid w:val="00BA37AC"/>
    <w:rsid w:val="00BC0A75"/>
    <w:rsid w:val="00BC2779"/>
    <w:rsid w:val="00BD0E25"/>
    <w:rsid w:val="00C01C00"/>
    <w:rsid w:val="00C30AED"/>
    <w:rsid w:val="00C3426D"/>
    <w:rsid w:val="00C345E3"/>
    <w:rsid w:val="00C3578A"/>
    <w:rsid w:val="00C53390"/>
    <w:rsid w:val="00C64210"/>
    <w:rsid w:val="00C6611C"/>
    <w:rsid w:val="00C902A9"/>
    <w:rsid w:val="00CB0C62"/>
    <w:rsid w:val="00D0550A"/>
    <w:rsid w:val="00D05523"/>
    <w:rsid w:val="00D551E1"/>
    <w:rsid w:val="00D66C3D"/>
    <w:rsid w:val="00D8274B"/>
    <w:rsid w:val="00D93001"/>
    <w:rsid w:val="00EA5EF6"/>
    <w:rsid w:val="00EF5BB2"/>
    <w:rsid w:val="00F24756"/>
    <w:rsid w:val="00F662BB"/>
    <w:rsid w:val="00F6792F"/>
    <w:rsid w:val="00F70D37"/>
    <w:rsid w:val="00F95265"/>
    <w:rsid w:val="00FA1BE4"/>
    <w:rsid w:val="00FD0635"/>
    <w:rsid w:val="00FE0B31"/>
    <w:rsid w:val="00FE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15:docId w15:val="{A660F566-D9EF-443D-9245-83ED7B4E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240" w:after="33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46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C1D3B"/>
    <w:pPr>
      <w:keepNext/>
      <w:autoSpaceDE w:val="0"/>
      <w:autoSpaceDN w:val="0"/>
      <w:adjustRightInd w:val="0"/>
      <w:spacing w:before="0" w:after="0"/>
      <w:ind w:left="0" w:firstLine="0"/>
      <w:outlineLvl w:val="2"/>
    </w:pPr>
    <w:rPr>
      <w:rFonts w:ascii="Arial" w:eastAsia="Times New Roman" w:hAnsi="Arial" w:cs="Arial"/>
      <w:b/>
      <w:bCs/>
      <w:sz w:val="22"/>
      <w:szCs w:val="24"/>
    </w:rPr>
  </w:style>
  <w:style w:type="paragraph" w:styleId="Heading4">
    <w:name w:val="heading 4"/>
    <w:basedOn w:val="Normal"/>
    <w:next w:val="Normal"/>
    <w:link w:val="Heading4Char"/>
    <w:uiPriority w:val="9"/>
    <w:semiHidden/>
    <w:unhideWhenUsed/>
    <w:qFormat/>
    <w:rsid w:val="001B0D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93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C3"/>
    <w:rPr>
      <w:rFonts w:ascii="Tahoma" w:hAnsi="Tahoma" w:cs="Tahoma"/>
      <w:sz w:val="16"/>
      <w:szCs w:val="16"/>
    </w:rPr>
  </w:style>
  <w:style w:type="paragraph" w:styleId="Header">
    <w:name w:val="header"/>
    <w:basedOn w:val="Normal"/>
    <w:link w:val="HeaderChar"/>
    <w:unhideWhenUsed/>
    <w:rsid w:val="00D0550A"/>
    <w:pPr>
      <w:tabs>
        <w:tab w:val="center" w:pos="4680"/>
        <w:tab w:val="right" w:pos="9360"/>
      </w:tabs>
      <w:spacing w:before="0" w:after="0"/>
    </w:pPr>
  </w:style>
  <w:style w:type="character" w:customStyle="1" w:styleId="HeaderChar">
    <w:name w:val="Header Char"/>
    <w:basedOn w:val="DefaultParagraphFont"/>
    <w:link w:val="Header"/>
    <w:uiPriority w:val="99"/>
    <w:rsid w:val="00D0550A"/>
  </w:style>
  <w:style w:type="paragraph" w:styleId="Footer">
    <w:name w:val="footer"/>
    <w:basedOn w:val="Normal"/>
    <w:link w:val="FooterChar"/>
    <w:uiPriority w:val="99"/>
    <w:unhideWhenUsed/>
    <w:rsid w:val="00D0550A"/>
    <w:pPr>
      <w:tabs>
        <w:tab w:val="center" w:pos="4680"/>
        <w:tab w:val="right" w:pos="9360"/>
      </w:tabs>
      <w:spacing w:before="0" w:after="0"/>
    </w:pPr>
  </w:style>
  <w:style w:type="character" w:customStyle="1" w:styleId="FooterChar">
    <w:name w:val="Footer Char"/>
    <w:basedOn w:val="DefaultParagraphFont"/>
    <w:link w:val="Footer"/>
    <w:uiPriority w:val="99"/>
    <w:rsid w:val="00D0550A"/>
  </w:style>
  <w:style w:type="character" w:styleId="Hyperlink">
    <w:name w:val="Hyperlink"/>
    <w:basedOn w:val="DefaultParagraphFont"/>
    <w:uiPriority w:val="99"/>
    <w:unhideWhenUsed/>
    <w:rsid w:val="00F24756"/>
    <w:rPr>
      <w:color w:val="0000FF" w:themeColor="hyperlink"/>
      <w:u w:val="single"/>
    </w:rPr>
  </w:style>
  <w:style w:type="character" w:styleId="FollowedHyperlink">
    <w:name w:val="FollowedHyperlink"/>
    <w:basedOn w:val="DefaultParagraphFont"/>
    <w:uiPriority w:val="99"/>
    <w:semiHidden/>
    <w:unhideWhenUsed/>
    <w:rsid w:val="00F24756"/>
    <w:rPr>
      <w:color w:val="800080" w:themeColor="followedHyperlink"/>
      <w:u w:val="single"/>
    </w:rPr>
  </w:style>
  <w:style w:type="paragraph" w:styleId="ListParagraph">
    <w:name w:val="List Paragraph"/>
    <w:basedOn w:val="Normal"/>
    <w:uiPriority w:val="34"/>
    <w:qFormat/>
    <w:rsid w:val="007F2CF9"/>
    <w:pPr>
      <w:contextualSpacing/>
    </w:pPr>
  </w:style>
  <w:style w:type="paragraph" w:customStyle="1" w:styleId="Default">
    <w:name w:val="Default"/>
    <w:rsid w:val="007135F1"/>
    <w:pPr>
      <w:widowControl w:val="0"/>
      <w:autoSpaceDE w:val="0"/>
      <w:autoSpaceDN w:val="0"/>
      <w:adjustRightInd w:val="0"/>
      <w:spacing w:before="0" w:after="0"/>
      <w:ind w:left="0" w:firstLine="0"/>
    </w:pPr>
    <w:rPr>
      <w:rFonts w:eastAsia="Times New Roman" w:cs="Times New Roman"/>
      <w:color w:val="000000"/>
      <w:szCs w:val="24"/>
    </w:rPr>
  </w:style>
  <w:style w:type="table" w:styleId="TableGrid">
    <w:name w:val="Table Grid"/>
    <w:basedOn w:val="TableNormal"/>
    <w:uiPriority w:val="59"/>
    <w:rsid w:val="00A073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05643"/>
    <w:pPr>
      <w:spacing w:before="0" w:after="0"/>
      <w:ind w:left="0" w:firstLine="0"/>
    </w:pPr>
    <w:rPr>
      <w:rFonts w:eastAsia="Times New Roman" w:cs="Times New Roman"/>
      <w:b/>
      <w:bCs/>
      <w:szCs w:val="20"/>
    </w:rPr>
  </w:style>
  <w:style w:type="character" w:customStyle="1" w:styleId="BodyTextChar">
    <w:name w:val="Body Text Char"/>
    <w:basedOn w:val="DefaultParagraphFont"/>
    <w:link w:val="BodyText"/>
    <w:rsid w:val="00805643"/>
    <w:rPr>
      <w:rFonts w:eastAsia="Times New Roman" w:cs="Times New Roman"/>
      <w:b/>
      <w:bCs/>
      <w:szCs w:val="20"/>
    </w:rPr>
  </w:style>
  <w:style w:type="character" w:customStyle="1" w:styleId="Heading3Char">
    <w:name w:val="Heading 3 Char"/>
    <w:basedOn w:val="DefaultParagraphFont"/>
    <w:link w:val="Heading3"/>
    <w:rsid w:val="007C1D3B"/>
    <w:rPr>
      <w:rFonts w:ascii="Arial" w:eastAsia="Times New Roman" w:hAnsi="Arial" w:cs="Arial"/>
      <w:b/>
      <w:bCs/>
      <w:sz w:val="22"/>
      <w:szCs w:val="24"/>
    </w:rPr>
  </w:style>
  <w:style w:type="paragraph" w:styleId="BodyText3">
    <w:name w:val="Body Text 3"/>
    <w:basedOn w:val="Normal"/>
    <w:link w:val="BodyText3Char"/>
    <w:uiPriority w:val="99"/>
    <w:unhideWhenUsed/>
    <w:rsid w:val="00B251C5"/>
    <w:pPr>
      <w:spacing w:after="120"/>
    </w:pPr>
    <w:rPr>
      <w:sz w:val="16"/>
      <w:szCs w:val="16"/>
    </w:rPr>
  </w:style>
  <w:style w:type="character" w:customStyle="1" w:styleId="BodyText3Char">
    <w:name w:val="Body Text 3 Char"/>
    <w:basedOn w:val="DefaultParagraphFont"/>
    <w:link w:val="BodyText3"/>
    <w:uiPriority w:val="99"/>
    <w:rsid w:val="00B251C5"/>
    <w:rPr>
      <w:sz w:val="16"/>
      <w:szCs w:val="16"/>
    </w:rPr>
  </w:style>
  <w:style w:type="character" w:customStyle="1" w:styleId="Heading2Char">
    <w:name w:val="Heading 2 Char"/>
    <w:basedOn w:val="DefaultParagraphFont"/>
    <w:link w:val="Heading2"/>
    <w:uiPriority w:val="9"/>
    <w:rsid w:val="002465F3"/>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2465F3"/>
    <w:pPr>
      <w:spacing w:after="120"/>
      <w:ind w:left="360"/>
    </w:pPr>
  </w:style>
  <w:style w:type="character" w:customStyle="1" w:styleId="BodyTextIndentChar">
    <w:name w:val="Body Text Indent Char"/>
    <w:basedOn w:val="DefaultParagraphFont"/>
    <w:link w:val="BodyTextIndent"/>
    <w:uiPriority w:val="99"/>
    <w:semiHidden/>
    <w:rsid w:val="002465F3"/>
  </w:style>
  <w:style w:type="paragraph" w:styleId="NormalWeb">
    <w:name w:val="Normal (Web)"/>
    <w:basedOn w:val="Normal"/>
    <w:rsid w:val="002465F3"/>
    <w:pPr>
      <w:spacing w:before="100" w:beforeAutospacing="1" w:after="100" w:afterAutospacing="1"/>
      <w:ind w:left="0" w:firstLine="0"/>
    </w:pPr>
    <w:rPr>
      <w:rFonts w:ascii="Arial Unicode MS" w:eastAsia="Arial Unicode MS" w:hAnsi="Arial Unicode MS" w:cs="Arial Unicode MS"/>
      <w:color w:val="000000"/>
      <w:szCs w:val="24"/>
    </w:rPr>
  </w:style>
  <w:style w:type="character" w:customStyle="1" w:styleId="Heading4Char">
    <w:name w:val="Heading 4 Char"/>
    <w:basedOn w:val="DefaultParagraphFont"/>
    <w:link w:val="Heading4"/>
    <w:uiPriority w:val="9"/>
    <w:semiHidden/>
    <w:rsid w:val="001B0D7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93001"/>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871052"/>
    <w:rPr>
      <w:sz w:val="16"/>
      <w:szCs w:val="16"/>
    </w:rPr>
  </w:style>
  <w:style w:type="paragraph" w:styleId="CommentText">
    <w:name w:val="annotation text"/>
    <w:basedOn w:val="Normal"/>
    <w:link w:val="CommentTextChar"/>
    <w:uiPriority w:val="99"/>
    <w:semiHidden/>
    <w:unhideWhenUsed/>
    <w:rsid w:val="00871052"/>
    <w:rPr>
      <w:sz w:val="20"/>
      <w:szCs w:val="20"/>
    </w:rPr>
  </w:style>
  <w:style w:type="character" w:customStyle="1" w:styleId="CommentTextChar">
    <w:name w:val="Comment Text Char"/>
    <w:basedOn w:val="DefaultParagraphFont"/>
    <w:link w:val="CommentText"/>
    <w:uiPriority w:val="99"/>
    <w:semiHidden/>
    <w:rsid w:val="00871052"/>
    <w:rPr>
      <w:sz w:val="20"/>
      <w:szCs w:val="20"/>
    </w:rPr>
  </w:style>
  <w:style w:type="paragraph" w:styleId="CommentSubject">
    <w:name w:val="annotation subject"/>
    <w:basedOn w:val="CommentText"/>
    <w:next w:val="CommentText"/>
    <w:link w:val="CommentSubjectChar"/>
    <w:uiPriority w:val="99"/>
    <w:semiHidden/>
    <w:unhideWhenUsed/>
    <w:rsid w:val="00871052"/>
    <w:rPr>
      <w:b/>
      <w:bCs/>
    </w:rPr>
  </w:style>
  <w:style w:type="character" w:customStyle="1" w:styleId="CommentSubjectChar">
    <w:name w:val="Comment Subject Char"/>
    <w:basedOn w:val="CommentTextChar"/>
    <w:link w:val="CommentSubject"/>
    <w:uiPriority w:val="99"/>
    <w:semiHidden/>
    <w:rsid w:val="008710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sternu.edu/bin/research/hepb_decline.pdf" TargetMode="External"/><Relationship Id="rId18" Type="http://schemas.openxmlformats.org/officeDocument/2006/relationships/hyperlink" Target="http://www.westernu.edu/bin/risk-management/student-accident-secondary-claim.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b.westernu.edu/" TargetMode="External"/><Relationship Id="rId17" Type="http://schemas.openxmlformats.org/officeDocument/2006/relationships/hyperlink" Target="https://webapp.westernu.edu/incident_report/"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title8/5199.html" TargetMode="External"/><Relationship Id="rId5" Type="http://schemas.openxmlformats.org/officeDocument/2006/relationships/webSettings" Target="webSettings.xml"/><Relationship Id="rId15" Type="http://schemas.openxmlformats.org/officeDocument/2006/relationships/hyperlink" Target="http://www.westernu.edu/bin/safety/plan-respiratory-protection.pdf" TargetMode="External"/><Relationship Id="rId10" Type="http://schemas.openxmlformats.org/officeDocument/2006/relationships/hyperlink" Target="https://www.dir.ca.gov/title8/5193.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esternu.edu/bin/research/hepb_dec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CE4D0-17D8-47AD-A971-9769CF66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7658</Words>
  <Characters>43654</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Western University of Health Sciences</Company>
  <LinksUpToDate>false</LinksUpToDate>
  <CharactersWithSpaces>51210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Bronwyn Weis</cp:lastModifiedBy>
  <cp:revision>2</cp:revision>
  <cp:lastPrinted>2016-03-11T18:09:00Z</cp:lastPrinted>
  <dcterms:created xsi:type="dcterms:W3CDTF">2016-04-04T23:59:00Z</dcterms:created>
  <dcterms:modified xsi:type="dcterms:W3CDTF">2016-04-04T23:59:00Z</dcterms:modified>
</cp:coreProperties>
</file>